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9DE55AC"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7B17E0">
        <w:t>100</w:t>
      </w:r>
      <w:r w:rsidR="00A14D3F">
        <w:t>-e</w:t>
      </w:r>
      <w:r>
        <w:tab/>
      </w:r>
      <w:r w:rsidR="00D46431">
        <w:tab/>
      </w:r>
      <w:r w:rsidR="00B33FDD" w:rsidRPr="00B33FDD">
        <w:t>R4-2112382</w:t>
      </w:r>
    </w:p>
    <w:p w14:paraId="50DC9730" w14:textId="32EFE890" w:rsidR="00D309CC" w:rsidRPr="00FD166F" w:rsidRDefault="00A14D3F" w:rsidP="00D46431">
      <w:pPr>
        <w:pStyle w:val="CH"/>
        <w:tabs>
          <w:tab w:val="clear" w:pos="7920"/>
        </w:tabs>
        <w:rPr>
          <w:b w:val="0"/>
        </w:rPr>
      </w:pPr>
      <w:r>
        <w:t>Online</w:t>
      </w:r>
      <w:r w:rsidR="00EC4847" w:rsidRPr="00EC4847">
        <w:t xml:space="preserve">, </w:t>
      </w:r>
      <w:r w:rsidR="007B17E0">
        <w:t>August</w:t>
      </w:r>
      <w:r w:rsidRPr="00A14D3F">
        <w:t xml:space="preserve"> </w:t>
      </w:r>
      <w:r w:rsidR="00AC1EBB">
        <w:t>1</w:t>
      </w:r>
      <w:r w:rsidR="007B17E0">
        <w:t>6</w:t>
      </w:r>
      <w:r w:rsidR="00121103">
        <w:rPr>
          <w:vertAlign w:val="superscript"/>
        </w:rPr>
        <w:t>th</w:t>
      </w:r>
      <w:r w:rsidRPr="00A14D3F">
        <w:t xml:space="preserve"> – </w:t>
      </w:r>
      <w:r w:rsidR="00AC1EBB">
        <w:t>2</w:t>
      </w:r>
      <w:r w:rsidR="00335A5F">
        <w:t>7</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22B3ED42" w:rsidR="00D309CC" w:rsidRPr="0008103A" w:rsidRDefault="00D309CC" w:rsidP="00D309CC">
      <w:pPr>
        <w:pStyle w:val="CH"/>
        <w:rPr>
          <w:b w:val="0"/>
        </w:rPr>
      </w:pPr>
      <w:r w:rsidRPr="0008103A">
        <w:t>Agenda item:</w:t>
      </w:r>
      <w:r>
        <w:tab/>
      </w:r>
      <w:r w:rsidR="00335A5F">
        <w:t>8.3</w:t>
      </w:r>
      <w:r w:rsidR="007B17E0">
        <w:t>4</w:t>
      </w:r>
      <w:r w:rsidR="00335A5F">
        <w:t>.</w:t>
      </w:r>
      <w:r w:rsidR="007B17E0">
        <w:t>3</w:t>
      </w:r>
    </w:p>
    <w:p w14:paraId="4DBE005A" w14:textId="1173AC5D" w:rsidR="00D309CC" w:rsidRPr="0008103A" w:rsidRDefault="00D309CC" w:rsidP="00D309CC">
      <w:pPr>
        <w:pStyle w:val="CH"/>
        <w:rPr>
          <w:b w:val="0"/>
        </w:rPr>
      </w:pPr>
      <w:r>
        <w:t>Source:</w:t>
      </w:r>
      <w:r>
        <w:tab/>
        <w:t>Apple</w:t>
      </w:r>
    </w:p>
    <w:p w14:paraId="0D2061A1" w14:textId="0C2BBE21" w:rsidR="00D309CC" w:rsidRDefault="00D309CC" w:rsidP="00D309CC">
      <w:pPr>
        <w:pStyle w:val="CH"/>
      </w:pPr>
      <w:r w:rsidRPr="0008103A">
        <w:t>Title:</w:t>
      </w:r>
      <w:r w:rsidRPr="0008103A">
        <w:tab/>
      </w:r>
      <w:r w:rsidR="007B17E0">
        <w:t>Clarifications on NR FR1 inter-band UL CA power class</w:t>
      </w:r>
      <w:r w:rsidR="00AC0150">
        <w:t xml:space="preserve"> </w:t>
      </w:r>
    </w:p>
    <w:p w14:paraId="052B1E0C" w14:textId="2077A19E" w:rsidR="00104BC6" w:rsidRDefault="00104BC6" w:rsidP="00D309CC">
      <w:pPr>
        <w:pStyle w:val="CH"/>
      </w:pPr>
      <w:r>
        <w:t>WI/SI:</w:t>
      </w:r>
      <w:r>
        <w:tab/>
      </w:r>
      <w:r w:rsidR="00353AFA" w:rsidRPr="00353AFA">
        <w:t>NR_SAR_PC2_interB_SUL_2BUL-Core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161316BD" w:rsidR="008E7986" w:rsidRPr="00A75621" w:rsidRDefault="00945DDF" w:rsidP="00A75621">
      <w:pPr>
        <w:jc w:val="both"/>
        <w:rPr>
          <w:rFonts w:ascii="Arial" w:hAnsi="Arial" w:cs="Arial"/>
        </w:rPr>
      </w:pPr>
      <w:r>
        <w:rPr>
          <w:rFonts w:ascii="Arial" w:hAnsi="Arial" w:cs="Arial"/>
        </w:rPr>
        <w:t xml:space="preserve">Inter-band UL CA has been introduced since </w:t>
      </w:r>
      <w:r w:rsidR="004A69CF">
        <w:rPr>
          <w:rFonts w:ascii="Arial" w:hAnsi="Arial" w:cs="Arial"/>
        </w:rPr>
        <w:t xml:space="preserve">Rel-12 E-UTRA and the feature was </w:t>
      </w:r>
      <w:r w:rsidR="00C54839">
        <w:rPr>
          <w:rFonts w:ascii="Arial" w:hAnsi="Arial" w:cs="Arial"/>
        </w:rPr>
        <w:t>also incorporated in NR since Rel-16. Up till the recent new WID</w:t>
      </w:r>
      <w:r w:rsidR="009E462B">
        <w:rPr>
          <w:rFonts w:ascii="Arial" w:hAnsi="Arial" w:cs="Arial"/>
        </w:rPr>
        <w:t>s</w:t>
      </w:r>
      <w:r w:rsidR="00C54839">
        <w:rPr>
          <w:rFonts w:ascii="Arial" w:hAnsi="Arial" w:cs="Arial"/>
        </w:rPr>
        <w:t xml:space="preserve"> for NR PC2 inter-band CA w</w:t>
      </w:r>
      <w:r w:rsidR="008C48CC">
        <w:rPr>
          <w:rFonts w:ascii="Arial" w:hAnsi="Arial" w:cs="Arial"/>
        </w:rPr>
        <w:t>ere</w:t>
      </w:r>
      <w:r w:rsidR="00C54839">
        <w:rPr>
          <w:rFonts w:ascii="Arial" w:hAnsi="Arial" w:cs="Arial"/>
        </w:rPr>
        <w:t xml:space="preserve"> initiated [1</w:t>
      </w:r>
      <w:r w:rsidR="007B17E0">
        <w:rPr>
          <w:rFonts w:ascii="Arial" w:hAnsi="Arial" w:cs="Arial"/>
        </w:rPr>
        <w:t>,</w:t>
      </w:r>
      <w:r w:rsidR="009E462B">
        <w:rPr>
          <w:rFonts w:ascii="Arial" w:hAnsi="Arial" w:cs="Arial"/>
        </w:rPr>
        <w:t>2</w:t>
      </w:r>
      <w:r w:rsidR="00C54839">
        <w:rPr>
          <w:rFonts w:ascii="Arial" w:hAnsi="Arial" w:cs="Arial"/>
        </w:rPr>
        <w:t xml:space="preserve">], the total maximum output power for inter-band UL CA has been constrained to 23 dBm, or </w:t>
      </w:r>
      <w:r w:rsidR="00EE0853">
        <w:rPr>
          <w:rFonts w:ascii="Arial" w:hAnsi="Arial" w:cs="Arial"/>
        </w:rPr>
        <w:t xml:space="preserve">the </w:t>
      </w:r>
      <w:r w:rsidR="00C54839">
        <w:rPr>
          <w:rFonts w:ascii="Arial" w:hAnsi="Arial" w:cs="Arial"/>
        </w:rPr>
        <w:t xml:space="preserve">so-called power class 3 (PC3), despite single band high power UE (HPUE) has been </w:t>
      </w:r>
      <w:r w:rsidR="005A0DD1">
        <w:rPr>
          <w:rFonts w:ascii="Arial" w:hAnsi="Arial" w:cs="Arial"/>
        </w:rPr>
        <w:t>wide</w:t>
      </w:r>
      <w:r w:rsidR="00C54839">
        <w:rPr>
          <w:rFonts w:ascii="Arial" w:hAnsi="Arial" w:cs="Arial"/>
        </w:rPr>
        <w:t xml:space="preserve">ly introduced </w:t>
      </w:r>
      <w:r w:rsidR="005A0DD1">
        <w:rPr>
          <w:rFonts w:ascii="Arial" w:hAnsi="Arial" w:cs="Arial"/>
        </w:rPr>
        <w:t xml:space="preserve">for a </w:t>
      </w:r>
      <w:r w:rsidR="009E462B">
        <w:rPr>
          <w:rFonts w:ascii="Arial" w:hAnsi="Arial" w:cs="Arial"/>
        </w:rPr>
        <w:t>number</w:t>
      </w:r>
      <w:r w:rsidR="005A0DD1">
        <w:rPr>
          <w:rFonts w:ascii="Arial" w:hAnsi="Arial" w:cs="Arial"/>
        </w:rPr>
        <w:t xml:space="preserve"> of TDD bands.</w:t>
      </w:r>
      <w:r w:rsidR="007B17E0">
        <w:rPr>
          <w:rFonts w:ascii="Arial" w:hAnsi="Arial" w:cs="Arial"/>
        </w:rPr>
        <w:t xml:space="preserve"> However, the introduction of NR PC2 inter-band UL CA also led to a potential issue in power class definition which had been brought up in last RAN4 meeting [3]. In this contribution, we intend to reraise this potential issue and seek for further RAN4 clarifications.</w:t>
      </w:r>
      <w:r w:rsidR="00FF56B8">
        <w:rPr>
          <w:rFonts w:ascii="Arial" w:hAnsi="Arial" w:cs="Arial"/>
        </w:rPr>
        <w:t xml:space="preserve"> </w:t>
      </w:r>
      <w:r w:rsidR="008E68C8">
        <w:rPr>
          <w:rFonts w:ascii="Arial" w:hAnsi="Arial" w:cs="Arial"/>
        </w:rPr>
        <w:t xml:space="preserve">  </w:t>
      </w:r>
      <w:r w:rsidR="00434AD6">
        <w:rPr>
          <w:rFonts w:ascii="Arial" w:hAnsi="Arial" w:cs="Arial"/>
        </w:rPr>
        <w:t xml:space="preserve"> </w:t>
      </w:r>
      <w:r w:rsidR="00EE0853">
        <w:rPr>
          <w:rFonts w:ascii="Arial" w:hAnsi="Arial" w:cs="Arial"/>
        </w:rPr>
        <w:t xml:space="preserve">   </w:t>
      </w:r>
      <w:r w:rsidR="005A0DD1">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56E3F950" w14:textId="38AD7098" w:rsidR="002119C8" w:rsidRDefault="007B17E0" w:rsidP="007B17E0">
      <w:pPr>
        <w:spacing w:after="120"/>
        <w:jc w:val="both"/>
        <w:rPr>
          <w:rFonts w:ascii="Arial" w:hAnsi="Arial" w:cs="Arial"/>
        </w:rPr>
      </w:pPr>
      <w:r>
        <w:rPr>
          <w:rFonts w:ascii="Arial" w:hAnsi="Arial" w:cs="Arial"/>
        </w:rPr>
        <w:t>Under the NR PC2 inter-band CA WIDs [1,2], there have been quite a few PC2 inter-band UL CA combinations introduced in the latest technical specifications TS 38.101-1 [4], as recaptured in Table 2.1-1.</w:t>
      </w:r>
    </w:p>
    <w:p w14:paraId="47A7EDF0" w14:textId="77777777" w:rsidR="007B17E0" w:rsidRDefault="007B17E0" w:rsidP="007B17E0">
      <w:pPr>
        <w:spacing w:after="0"/>
        <w:jc w:val="both"/>
        <w:rPr>
          <w:rFonts w:ascii="Arial" w:hAnsi="Arial" w:cs="Arial"/>
        </w:rPr>
      </w:pP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7B17E0" w:rsidRPr="00A1115A" w14:paraId="076F4CD5" w14:textId="77777777" w:rsidTr="007B17E0">
        <w:trPr>
          <w:trHeight w:val="187"/>
          <w:jc w:val="center"/>
        </w:trPr>
        <w:tc>
          <w:tcPr>
            <w:tcW w:w="1596" w:type="dxa"/>
          </w:tcPr>
          <w:p w14:paraId="25E56D93" w14:textId="77777777" w:rsidR="007B17E0" w:rsidRPr="00A1115A" w:rsidRDefault="007B17E0" w:rsidP="005F339A">
            <w:pPr>
              <w:pStyle w:val="TAH"/>
            </w:pPr>
            <w:r w:rsidRPr="00A1115A">
              <w:t>Uplink CA Configuration</w:t>
            </w:r>
          </w:p>
        </w:tc>
        <w:tc>
          <w:tcPr>
            <w:tcW w:w="972" w:type="dxa"/>
          </w:tcPr>
          <w:p w14:paraId="6DA95BAB" w14:textId="77777777" w:rsidR="007B17E0" w:rsidRPr="00A1115A" w:rsidRDefault="007B17E0" w:rsidP="005F339A">
            <w:pPr>
              <w:pStyle w:val="TAH"/>
            </w:pPr>
            <w:r w:rsidRPr="00A1115A">
              <w:t>Class 1 (dBm)</w:t>
            </w:r>
            <w:r w:rsidRPr="00A1115A">
              <w:tab/>
            </w:r>
          </w:p>
        </w:tc>
        <w:tc>
          <w:tcPr>
            <w:tcW w:w="1086" w:type="dxa"/>
          </w:tcPr>
          <w:p w14:paraId="152EA2F7" w14:textId="77777777" w:rsidR="007B17E0" w:rsidRPr="00A1115A" w:rsidRDefault="007B17E0" w:rsidP="005F339A">
            <w:pPr>
              <w:pStyle w:val="TAH"/>
            </w:pPr>
            <w:r w:rsidRPr="00A1115A">
              <w:t>Tolerance (dB)</w:t>
            </w:r>
            <w:r w:rsidRPr="00A1115A">
              <w:tab/>
            </w:r>
          </w:p>
        </w:tc>
        <w:tc>
          <w:tcPr>
            <w:tcW w:w="972" w:type="dxa"/>
          </w:tcPr>
          <w:p w14:paraId="392E8A50" w14:textId="77777777" w:rsidR="007B17E0" w:rsidRPr="00A1115A" w:rsidRDefault="007B17E0" w:rsidP="005F339A">
            <w:pPr>
              <w:pStyle w:val="TAH"/>
            </w:pPr>
            <w:r w:rsidRPr="00A1115A">
              <w:t>Class 2 (dBm)</w:t>
            </w:r>
          </w:p>
        </w:tc>
        <w:tc>
          <w:tcPr>
            <w:tcW w:w="1086" w:type="dxa"/>
          </w:tcPr>
          <w:p w14:paraId="497CFBD3" w14:textId="77777777" w:rsidR="007B17E0" w:rsidRPr="00A1115A" w:rsidRDefault="007B17E0" w:rsidP="005F339A">
            <w:pPr>
              <w:pStyle w:val="TAH"/>
            </w:pPr>
            <w:r w:rsidRPr="00A1115A">
              <w:t>Tolerance</w:t>
            </w:r>
          </w:p>
          <w:p w14:paraId="5AD5A28B" w14:textId="77777777" w:rsidR="007B17E0" w:rsidRPr="00A1115A" w:rsidRDefault="007B17E0" w:rsidP="005F339A">
            <w:pPr>
              <w:pStyle w:val="TAH"/>
            </w:pPr>
            <w:r w:rsidRPr="00A1115A">
              <w:t>(dB)</w:t>
            </w:r>
            <w:r w:rsidRPr="00A1115A">
              <w:tab/>
            </w:r>
          </w:p>
        </w:tc>
        <w:tc>
          <w:tcPr>
            <w:tcW w:w="972" w:type="dxa"/>
          </w:tcPr>
          <w:p w14:paraId="50C9A6FB" w14:textId="77777777" w:rsidR="007B17E0" w:rsidRPr="00A1115A" w:rsidRDefault="007B17E0" w:rsidP="005F339A">
            <w:pPr>
              <w:pStyle w:val="TAH"/>
            </w:pPr>
            <w:r w:rsidRPr="00A1115A">
              <w:t>Class 3 (dBm)</w:t>
            </w:r>
          </w:p>
        </w:tc>
        <w:tc>
          <w:tcPr>
            <w:tcW w:w="1086" w:type="dxa"/>
          </w:tcPr>
          <w:p w14:paraId="6317C805" w14:textId="77777777" w:rsidR="007B17E0" w:rsidRPr="00A1115A" w:rsidRDefault="007B17E0" w:rsidP="005F339A">
            <w:pPr>
              <w:pStyle w:val="TAH"/>
            </w:pPr>
            <w:r w:rsidRPr="00A1115A">
              <w:t>Tolerance (dB)</w:t>
            </w:r>
            <w:r w:rsidRPr="00A1115A">
              <w:tab/>
            </w:r>
          </w:p>
        </w:tc>
        <w:tc>
          <w:tcPr>
            <w:tcW w:w="973" w:type="dxa"/>
          </w:tcPr>
          <w:p w14:paraId="226143AE" w14:textId="77777777" w:rsidR="007B17E0" w:rsidRPr="00A1115A" w:rsidRDefault="007B17E0" w:rsidP="005F339A">
            <w:pPr>
              <w:pStyle w:val="TAH"/>
            </w:pPr>
            <w:r w:rsidRPr="00A1115A">
              <w:t>Class 4 (dBm)</w:t>
            </w:r>
          </w:p>
        </w:tc>
        <w:tc>
          <w:tcPr>
            <w:tcW w:w="1086" w:type="dxa"/>
          </w:tcPr>
          <w:p w14:paraId="086E3837" w14:textId="77777777" w:rsidR="007B17E0" w:rsidRPr="00A1115A" w:rsidRDefault="007B17E0" w:rsidP="005F339A">
            <w:pPr>
              <w:pStyle w:val="TAH"/>
            </w:pPr>
            <w:r w:rsidRPr="00A1115A">
              <w:t>Tolerance (dB)</w:t>
            </w:r>
          </w:p>
        </w:tc>
      </w:tr>
      <w:tr w:rsidR="007B17E0" w:rsidRPr="00A1115A" w14:paraId="7DD7508A" w14:textId="77777777" w:rsidTr="007B17E0">
        <w:trPr>
          <w:trHeight w:val="187"/>
          <w:jc w:val="center"/>
        </w:trPr>
        <w:tc>
          <w:tcPr>
            <w:tcW w:w="1596" w:type="dxa"/>
          </w:tcPr>
          <w:p w14:paraId="407902B3" w14:textId="77777777" w:rsidR="007B17E0" w:rsidRPr="00A1115A" w:rsidRDefault="007B17E0" w:rsidP="005F339A">
            <w:pPr>
              <w:pStyle w:val="TAC"/>
            </w:pPr>
            <w:r w:rsidRPr="00A1115A">
              <w:rPr>
                <w:rFonts w:hint="eastAsia"/>
                <w:lang w:val="en-US" w:eastAsia="zh-CN"/>
              </w:rPr>
              <w:t>CA_n1A-n78A</w:t>
            </w:r>
          </w:p>
        </w:tc>
        <w:tc>
          <w:tcPr>
            <w:tcW w:w="972" w:type="dxa"/>
          </w:tcPr>
          <w:p w14:paraId="7D6955A1" w14:textId="77777777" w:rsidR="007B17E0" w:rsidRPr="00A1115A" w:rsidRDefault="007B17E0" w:rsidP="005F339A">
            <w:pPr>
              <w:pStyle w:val="TAC"/>
            </w:pPr>
          </w:p>
        </w:tc>
        <w:tc>
          <w:tcPr>
            <w:tcW w:w="1086" w:type="dxa"/>
          </w:tcPr>
          <w:p w14:paraId="4D070211" w14:textId="77777777" w:rsidR="007B17E0" w:rsidRPr="00A1115A" w:rsidRDefault="007B17E0" w:rsidP="005F339A">
            <w:pPr>
              <w:pStyle w:val="TAC"/>
            </w:pPr>
          </w:p>
        </w:tc>
        <w:tc>
          <w:tcPr>
            <w:tcW w:w="972" w:type="dxa"/>
          </w:tcPr>
          <w:p w14:paraId="20E71454" w14:textId="77777777" w:rsidR="007B17E0" w:rsidRPr="00A1115A" w:rsidRDefault="007B17E0" w:rsidP="005F339A">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5C039F4C" w14:textId="77777777" w:rsidR="007B17E0" w:rsidRPr="00A1115A" w:rsidRDefault="007B17E0" w:rsidP="005F339A">
            <w:pPr>
              <w:pStyle w:val="TAC"/>
            </w:pPr>
            <w:r w:rsidRPr="00A1115A">
              <w:rPr>
                <w:rFonts w:cs="Arial"/>
              </w:rPr>
              <w:t>+2/-3</w:t>
            </w:r>
          </w:p>
        </w:tc>
        <w:tc>
          <w:tcPr>
            <w:tcW w:w="972" w:type="dxa"/>
          </w:tcPr>
          <w:p w14:paraId="12031D13" w14:textId="77777777" w:rsidR="007B17E0" w:rsidRPr="00A1115A" w:rsidRDefault="007B17E0" w:rsidP="005F339A">
            <w:pPr>
              <w:pStyle w:val="TAC"/>
            </w:pPr>
            <w:r w:rsidRPr="00A1115A">
              <w:rPr>
                <w:rFonts w:hint="eastAsia"/>
                <w:lang w:val="en-US" w:eastAsia="zh-CN"/>
              </w:rPr>
              <w:t>23</w:t>
            </w:r>
          </w:p>
        </w:tc>
        <w:tc>
          <w:tcPr>
            <w:tcW w:w="1086" w:type="dxa"/>
          </w:tcPr>
          <w:p w14:paraId="1C7F1C0D" w14:textId="77777777" w:rsidR="007B17E0" w:rsidRPr="00A1115A" w:rsidRDefault="007B17E0" w:rsidP="005F339A">
            <w:pPr>
              <w:pStyle w:val="TAC"/>
            </w:pPr>
            <w:r w:rsidRPr="00A1115A">
              <w:rPr>
                <w:rFonts w:cs="Arial"/>
              </w:rPr>
              <w:t>+2/-3</w:t>
            </w:r>
          </w:p>
        </w:tc>
        <w:tc>
          <w:tcPr>
            <w:tcW w:w="973" w:type="dxa"/>
          </w:tcPr>
          <w:p w14:paraId="5363D066" w14:textId="77777777" w:rsidR="007B17E0" w:rsidRPr="00A1115A" w:rsidRDefault="007B17E0" w:rsidP="005F339A">
            <w:pPr>
              <w:pStyle w:val="TAC"/>
            </w:pPr>
          </w:p>
        </w:tc>
        <w:tc>
          <w:tcPr>
            <w:tcW w:w="1086" w:type="dxa"/>
          </w:tcPr>
          <w:p w14:paraId="373EC34E" w14:textId="77777777" w:rsidR="007B17E0" w:rsidRPr="00A1115A" w:rsidRDefault="007B17E0" w:rsidP="005F339A">
            <w:pPr>
              <w:pStyle w:val="TAC"/>
            </w:pPr>
          </w:p>
        </w:tc>
      </w:tr>
      <w:tr w:rsidR="007B17E0" w:rsidRPr="00A1115A" w14:paraId="1F5A4B74" w14:textId="77777777" w:rsidTr="007B17E0">
        <w:trPr>
          <w:trHeight w:val="187"/>
          <w:jc w:val="center"/>
        </w:trPr>
        <w:tc>
          <w:tcPr>
            <w:tcW w:w="1596" w:type="dxa"/>
          </w:tcPr>
          <w:p w14:paraId="1D43A351" w14:textId="77777777" w:rsidR="007B17E0" w:rsidRPr="00A1115A" w:rsidRDefault="007B17E0" w:rsidP="005F339A">
            <w:pPr>
              <w:pStyle w:val="TAC"/>
              <w:rPr>
                <w:lang w:val="en-US" w:eastAsia="zh-CN"/>
              </w:rPr>
            </w:pPr>
            <w:r w:rsidRPr="00A1115A">
              <w:rPr>
                <w:rFonts w:cs="Arial"/>
                <w:szCs w:val="18"/>
                <w:lang w:val="en-US"/>
              </w:rPr>
              <w:t>CA_n2A-n77A</w:t>
            </w:r>
          </w:p>
        </w:tc>
        <w:tc>
          <w:tcPr>
            <w:tcW w:w="972" w:type="dxa"/>
          </w:tcPr>
          <w:p w14:paraId="46DD2B46" w14:textId="77777777" w:rsidR="007B17E0" w:rsidRPr="00A1115A" w:rsidRDefault="007B17E0" w:rsidP="005F339A">
            <w:pPr>
              <w:pStyle w:val="TAC"/>
            </w:pPr>
          </w:p>
        </w:tc>
        <w:tc>
          <w:tcPr>
            <w:tcW w:w="1086" w:type="dxa"/>
          </w:tcPr>
          <w:p w14:paraId="2DD1F5E5" w14:textId="77777777" w:rsidR="007B17E0" w:rsidRPr="00A1115A" w:rsidRDefault="007B17E0" w:rsidP="005F339A">
            <w:pPr>
              <w:pStyle w:val="TAC"/>
            </w:pPr>
          </w:p>
        </w:tc>
        <w:tc>
          <w:tcPr>
            <w:tcW w:w="972" w:type="dxa"/>
            <w:tcBorders>
              <w:top w:val="single" w:sz="4" w:space="0" w:color="auto"/>
              <w:left w:val="single" w:sz="4" w:space="0" w:color="auto"/>
              <w:bottom w:val="single" w:sz="4" w:space="0" w:color="auto"/>
              <w:right w:val="single" w:sz="4" w:space="0" w:color="auto"/>
            </w:tcBorders>
          </w:tcPr>
          <w:p w14:paraId="6AD32762" w14:textId="77777777" w:rsidR="007B17E0" w:rsidRPr="00A1115A" w:rsidRDefault="007B17E0" w:rsidP="005F339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19AC899" w14:textId="77777777" w:rsidR="007B17E0" w:rsidRPr="00A1115A" w:rsidRDefault="007B17E0" w:rsidP="005F339A">
            <w:pPr>
              <w:pStyle w:val="TAC"/>
            </w:pPr>
            <w:r>
              <w:rPr>
                <w:rFonts w:cs="Arial"/>
              </w:rPr>
              <w:t>+2/-3</w:t>
            </w:r>
            <w:r>
              <w:rPr>
                <w:rFonts w:cs="Arial"/>
                <w:vertAlign w:val="superscript"/>
              </w:rPr>
              <w:t>2</w:t>
            </w:r>
          </w:p>
        </w:tc>
        <w:tc>
          <w:tcPr>
            <w:tcW w:w="972" w:type="dxa"/>
          </w:tcPr>
          <w:p w14:paraId="6A0E61EF" w14:textId="77777777" w:rsidR="007B17E0" w:rsidRPr="00A1115A" w:rsidRDefault="007B17E0" w:rsidP="005F339A">
            <w:pPr>
              <w:pStyle w:val="TAC"/>
              <w:rPr>
                <w:lang w:val="en-US" w:eastAsia="zh-CN"/>
              </w:rPr>
            </w:pPr>
            <w:r w:rsidRPr="00A1115A">
              <w:rPr>
                <w:rFonts w:hint="eastAsia"/>
                <w:lang w:val="en-US" w:eastAsia="zh-CN"/>
              </w:rPr>
              <w:t>23</w:t>
            </w:r>
          </w:p>
        </w:tc>
        <w:tc>
          <w:tcPr>
            <w:tcW w:w="1086" w:type="dxa"/>
          </w:tcPr>
          <w:p w14:paraId="44CFEB2F" w14:textId="77777777" w:rsidR="007B17E0" w:rsidRPr="00A1115A" w:rsidRDefault="007B17E0" w:rsidP="005F339A">
            <w:pPr>
              <w:pStyle w:val="TAC"/>
              <w:rPr>
                <w:rFonts w:cs="Arial"/>
              </w:rPr>
            </w:pPr>
            <w:r w:rsidRPr="00A1115A">
              <w:rPr>
                <w:rFonts w:cs="Arial"/>
              </w:rPr>
              <w:t>+2/-3</w:t>
            </w:r>
            <w:r w:rsidRPr="00A1115A">
              <w:rPr>
                <w:rFonts w:cs="Arial"/>
                <w:vertAlign w:val="superscript"/>
              </w:rPr>
              <w:t>2</w:t>
            </w:r>
          </w:p>
        </w:tc>
        <w:tc>
          <w:tcPr>
            <w:tcW w:w="973" w:type="dxa"/>
          </w:tcPr>
          <w:p w14:paraId="777E5059" w14:textId="77777777" w:rsidR="007B17E0" w:rsidRPr="00A1115A" w:rsidRDefault="007B17E0" w:rsidP="005F339A">
            <w:pPr>
              <w:pStyle w:val="TAC"/>
            </w:pPr>
          </w:p>
        </w:tc>
        <w:tc>
          <w:tcPr>
            <w:tcW w:w="1086" w:type="dxa"/>
          </w:tcPr>
          <w:p w14:paraId="43DD6436" w14:textId="77777777" w:rsidR="007B17E0" w:rsidRPr="00A1115A" w:rsidRDefault="007B17E0" w:rsidP="005F339A">
            <w:pPr>
              <w:pStyle w:val="TAC"/>
            </w:pPr>
          </w:p>
        </w:tc>
      </w:tr>
      <w:tr w:rsidR="007B17E0" w:rsidRPr="00A1115A" w14:paraId="29DE6CE7" w14:textId="77777777" w:rsidTr="007B17E0">
        <w:trPr>
          <w:trHeight w:val="187"/>
          <w:jc w:val="center"/>
        </w:trPr>
        <w:tc>
          <w:tcPr>
            <w:tcW w:w="1596" w:type="dxa"/>
          </w:tcPr>
          <w:p w14:paraId="09BA355E" w14:textId="77777777" w:rsidR="007B17E0" w:rsidRPr="00A1115A" w:rsidRDefault="007B17E0" w:rsidP="005F339A">
            <w:pPr>
              <w:pStyle w:val="TAC"/>
            </w:pPr>
            <w:r w:rsidRPr="00A1115A">
              <w:rPr>
                <w:rFonts w:hint="eastAsia"/>
                <w:lang w:val="en-US" w:eastAsia="zh-CN"/>
              </w:rPr>
              <w:t>CA_n3A-n41A</w:t>
            </w:r>
          </w:p>
        </w:tc>
        <w:tc>
          <w:tcPr>
            <w:tcW w:w="972" w:type="dxa"/>
          </w:tcPr>
          <w:p w14:paraId="479DFF89" w14:textId="77777777" w:rsidR="007B17E0" w:rsidRPr="00A1115A" w:rsidRDefault="007B17E0" w:rsidP="005F339A">
            <w:pPr>
              <w:pStyle w:val="TAC"/>
            </w:pPr>
          </w:p>
        </w:tc>
        <w:tc>
          <w:tcPr>
            <w:tcW w:w="1086" w:type="dxa"/>
          </w:tcPr>
          <w:p w14:paraId="136100F1" w14:textId="77777777" w:rsidR="007B17E0" w:rsidRPr="00A1115A" w:rsidRDefault="007B17E0" w:rsidP="005F339A">
            <w:pPr>
              <w:pStyle w:val="TAC"/>
            </w:pPr>
          </w:p>
        </w:tc>
        <w:tc>
          <w:tcPr>
            <w:tcW w:w="972" w:type="dxa"/>
            <w:tcBorders>
              <w:top w:val="single" w:sz="4" w:space="0" w:color="auto"/>
              <w:left w:val="single" w:sz="4" w:space="0" w:color="auto"/>
              <w:bottom w:val="single" w:sz="4" w:space="0" w:color="auto"/>
              <w:right w:val="single" w:sz="4" w:space="0" w:color="auto"/>
            </w:tcBorders>
          </w:tcPr>
          <w:p w14:paraId="0B6DCCAF" w14:textId="77777777" w:rsidR="007B17E0" w:rsidRPr="00A1115A" w:rsidRDefault="007B17E0" w:rsidP="005F339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5212B8" w14:textId="77777777" w:rsidR="007B17E0" w:rsidRPr="00A1115A" w:rsidRDefault="007B17E0" w:rsidP="005F339A">
            <w:pPr>
              <w:pStyle w:val="TAC"/>
            </w:pPr>
            <w:r>
              <w:rPr>
                <w:rFonts w:cs="Arial"/>
              </w:rPr>
              <w:t>+2/-3</w:t>
            </w:r>
            <w:r>
              <w:rPr>
                <w:rFonts w:cs="Arial"/>
                <w:vertAlign w:val="superscript"/>
              </w:rPr>
              <w:t>2</w:t>
            </w:r>
          </w:p>
        </w:tc>
        <w:tc>
          <w:tcPr>
            <w:tcW w:w="972" w:type="dxa"/>
          </w:tcPr>
          <w:p w14:paraId="7DA4D8B5" w14:textId="77777777" w:rsidR="007B17E0" w:rsidRPr="00A1115A" w:rsidRDefault="007B17E0" w:rsidP="005F339A">
            <w:pPr>
              <w:pStyle w:val="TAC"/>
            </w:pPr>
            <w:r w:rsidRPr="00A1115A">
              <w:rPr>
                <w:rFonts w:hint="eastAsia"/>
                <w:lang w:val="en-US" w:eastAsia="zh-CN"/>
              </w:rPr>
              <w:t>23</w:t>
            </w:r>
          </w:p>
        </w:tc>
        <w:tc>
          <w:tcPr>
            <w:tcW w:w="1086" w:type="dxa"/>
          </w:tcPr>
          <w:p w14:paraId="381A9CFA" w14:textId="77777777" w:rsidR="007B17E0" w:rsidRPr="00A1115A" w:rsidRDefault="007B17E0" w:rsidP="005F339A">
            <w:pPr>
              <w:pStyle w:val="TAC"/>
            </w:pPr>
            <w:r w:rsidRPr="00A1115A">
              <w:rPr>
                <w:rFonts w:cs="Arial"/>
              </w:rPr>
              <w:t>+2/-3</w:t>
            </w:r>
            <w:r w:rsidRPr="00A1115A">
              <w:rPr>
                <w:rFonts w:cs="Arial"/>
                <w:vertAlign w:val="superscript"/>
              </w:rPr>
              <w:t>2</w:t>
            </w:r>
          </w:p>
        </w:tc>
        <w:tc>
          <w:tcPr>
            <w:tcW w:w="973" w:type="dxa"/>
          </w:tcPr>
          <w:p w14:paraId="7004FB28" w14:textId="77777777" w:rsidR="007B17E0" w:rsidRPr="00A1115A" w:rsidRDefault="007B17E0" w:rsidP="005F339A">
            <w:pPr>
              <w:pStyle w:val="TAC"/>
            </w:pPr>
          </w:p>
        </w:tc>
        <w:tc>
          <w:tcPr>
            <w:tcW w:w="1086" w:type="dxa"/>
          </w:tcPr>
          <w:p w14:paraId="0A2433A8" w14:textId="77777777" w:rsidR="007B17E0" w:rsidRPr="00A1115A" w:rsidRDefault="007B17E0" w:rsidP="005F339A">
            <w:pPr>
              <w:pStyle w:val="TAC"/>
            </w:pPr>
          </w:p>
        </w:tc>
      </w:tr>
      <w:tr w:rsidR="007B17E0" w:rsidRPr="00A1115A" w14:paraId="7F4E2D22" w14:textId="77777777" w:rsidTr="007B17E0">
        <w:trPr>
          <w:trHeight w:val="187"/>
          <w:jc w:val="center"/>
        </w:trPr>
        <w:tc>
          <w:tcPr>
            <w:tcW w:w="1596" w:type="dxa"/>
          </w:tcPr>
          <w:p w14:paraId="16376E29" w14:textId="77777777" w:rsidR="007B17E0" w:rsidRPr="00A1115A" w:rsidRDefault="007B17E0" w:rsidP="005F339A">
            <w:pPr>
              <w:pStyle w:val="TAC"/>
              <w:rPr>
                <w:lang w:val="en-US" w:eastAsia="zh-CN"/>
              </w:rPr>
            </w:pPr>
            <w:r w:rsidRPr="00A1115A">
              <w:rPr>
                <w:rFonts w:hint="eastAsia"/>
                <w:lang w:val="en-US" w:eastAsia="zh-CN"/>
              </w:rPr>
              <w:t>CA_n5A-n77A</w:t>
            </w:r>
          </w:p>
        </w:tc>
        <w:tc>
          <w:tcPr>
            <w:tcW w:w="972" w:type="dxa"/>
          </w:tcPr>
          <w:p w14:paraId="6789CF7E" w14:textId="77777777" w:rsidR="007B17E0" w:rsidRPr="00A1115A" w:rsidRDefault="007B17E0" w:rsidP="005F339A">
            <w:pPr>
              <w:pStyle w:val="TAC"/>
            </w:pPr>
          </w:p>
        </w:tc>
        <w:tc>
          <w:tcPr>
            <w:tcW w:w="1086" w:type="dxa"/>
          </w:tcPr>
          <w:p w14:paraId="2CEA023F" w14:textId="77777777" w:rsidR="007B17E0" w:rsidRPr="00A1115A" w:rsidRDefault="007B17E0" w:rsidP="005F339A">
            <w:pPr>
              <w:pStyle w:val="TAC"/>
            </w:pPr>
          </w:p>
        </w:tc>
        <w:tc>
          <w:tcPr>
            <w:tcW w:w="972" w:type="dxa"/>
            <w:tcBorders>
              <w:top w:val="single" w:sz="4" w:space="0" w:color="auto"/>
              <w:left w:val="single" w:sz="4" w:space="0" w:color="auto"/>
              <w:bottom w:val="single" w:sz="4" w:space="0" w:color="auto"/>
              <w:right w:val="single" w:sz="4" w:space="0" w:color="auto"/>
            </w:tcBorders>
          </w:tcPr>
          <w:p w14:paraId="2864ECD3" w14:textId="77777777" w:rsidR="007B17E0" w:rsidRPr="00A1115A" w:rsidRDefault="007B17E0" w:rsidP="005F339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2DE2E7F" w14:textId="77777777" w:rsidR="007B17E0" w:rsidRPr="00A1115A" w:rsidRDefault="007B17E0" w:rsidP="005F339A">
            <w:pPr>
              <w:pStyle w:val="TAC"/>
            </w:pPr>
            <w:r>
              <w:rPr>
                <w:rFonts w:cs="Arial"/>
              </w:rPr>
              <w:t>+2/-3</w:t>
            </w:r>
            <w:r>
              <w:rPr>
                <w:rFonts w:cs="Arial"/>
                <w:vertAlign w:val="superscript"/>
              </w:rPr>
              <w:t>2</w:t>
            </w:r>
          </w:p>
        </w:tc>
        <w:tc>
          <w:tcPr>
            <w:tcW w:w="972" w:type="dxa"/>
          </w:tcPr>
          <w:p w14:paraId="60AAA1CA" w14:textId="77777777" w:rsidR="007B17E0" w:rsidRPr="00A1115A" w:rsidRDefault="007B17E0" w:rsidP="005F339A">
            <w:pPr>
              <w:pStyle w:val="TAC"/>
              <w:rPr>
                <w:lang w:val="en-US" w:eastAsia="zh-CN"/>
              </w:rPr>
            </w:pPr>
            <w:r w:rsidRPr="00A1115A">
              <w:rPr>
                <w:rFonts w:hint="eastAsia"/>
                <w:lang w:val="en-US" w:eastAsia="zh-CN"/>
              </w:rPr>
              <w:t>23</w:t>
            </w:r>
          </w:p>
        </w:tc>
        <w:tc>
          <w:tcPr>
            <w:tcW w:w="1086" w:type="dxa"/>
          </w:tcPr>
          <w:p w14:paraId="0D0DB28E" w14:textId="77777777" w:rsidR="007B17E0" w:rsidRPr="00A1115A" w:rsidRDefault="007B17E0" w:rsidP="005F339A">
            <w:pPr>
              <w:pStyle w:val="TAC"/>
              <w:rPr>
                <w:rFonts w:cs="Arial"/>
              </w:rPr>
            </w:pPr>
            <w:r w:rsidRPr="00A1115A">
              <w:rPr>
                <w:rFonts w:cs="Arial"/>
              </w:rPr>
              <w:t>+2/-3</w:t>
            </w:r>
          </w:p>
        </w:tc>
        <w:tc>
          <w:tcPr>
            <w:tcW w:w="973" w:type="dxa"/>
          </w:tcPr>
          <w:p w14:paraId="6187A1D7" w14:textId="77777777" w:rsidR="007B17E0" w:rsidRPr="00A1115A" w:rsidRDefault="007B17E0" w:rsidP="005F339A">
            <w:pPr>
              <w:pStyle w:val="TAC"/>
            </w:pPr>
          </w:p>
        </w:tc>
        <w:tc>
          <w:tcPr>
            <w:tcW w:w="1086" w:type="dxa"/>
          </w:tcPr>
          <w:p w14:paraId="2B588E0C" w14:textId="77777777" w:rsidR="007B17E0" w:rsidRPr="00A1115A" w:rsidRDefault="007B17E0" w:rsidP="005F339A">
            <w:pPr>
              <w:pStyle w:val="TAC"/>
            </w:pPr>
          </w:p>
        </w:tc>
      </w:tr>
      <w:tr w:rsidR="007B17E0" w:rsidRPr="00A1115A" w14:paraId="14A4536D" w14:textId="77777777" w:rsidTr="007B17E0">
        <w:trPr>
          <w:trHeight w:val="187"/>
          <w:jc w:val="center"/>
        </w:trPr>
        <w:tc>
          <w:tcPr>
            <w:tcW w:w="1596" w:type="dxa"/>
          </w:tcPr>
          <w:p w14:paraId="5DE4A250" w14:textId="77777777" w:rsidR="007B17E0" w:rsidRPr="00A1115A" w:rsidRDefault="007B17E0" w:rsidP="005F339A">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2733C67C" w14:textId="77777777" w:rsidR="007B17E0" w:rsidRPr="00A1115A" w:rsidRDefault="007B17E0" w:rsidP="005F339A">
            <w:pPr>
              <w:pStyle w:val="TAC"/>
            </w:pPr>
          </w:p>
        </w:tc>
        <w:tc>
          <w:tcPr>
            <w:tcW w:w="1086" w:type="dxa"/>
          </w:tcPr>
          <w:p w14:paraId="08523A59" w14:textId="77777777" w:rsidR="007B17E0" w:rsidRPr="00A1115A" w:rsidRDefault="007B17E0" w:rsidP="005F339A">
            <w:pPr>
              <w:pStyle w:val="TAC"/>
            </w:pPr>
          </w:p>
        </w:tc>
        <w:tc>
          <w:tcPr>
            <w:tcW w:w="972" w:type="dxa"/>
            <w:tcBorders>
              <w:top w:val="single" w:sz="4" w:space="0" w:color="auto"/>
              <w:left w:val="single" w:sz="4" w:space="0" w:color="auto"/>
              <w:bottom w:val="single" w:sz="4" w:space="0" w:color="auto"/>
              <w:right w:val="single" w:sz="4" w:space="0" w:color="auto"/>
            </w:tcBorders>
          </w:tcPr>
          <w:p w14:paraId="55951DC1" w14:textId="77777777" w:rsidR="007B17E0" w:rsidRPr="00A1115A" w:rsidRDefault="007B17E0" w:rsidP="005F339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4A36282" w14:textId="77777777" w:rsidR="007B17E0" w:rsidRPr="00A1115A" w:rsidRDefault="007B17E0" w:rsidP="005F339A">
            <w:pPr>
              <w:pStyle w:val="TAC"/>
            </w:pPr>
            <w:r>
              <w:rPr>
                <w:rFonts w:cs="Arial"/>
              </w:rPr>
              <w:t>+2/-3</w:t>
            </w:r>
            <w:r>
              <w:rPr>
                <w:rFonts w:cs="Arial"/>
                <w:vertAlign w:val="superscript"/>
              </w:rPr>
              <w:t>2</w:t>
            </w:r>
          </w:p>
        </w:tc>
        <w:tc>
          <w:tcPr>
            <w:tcW w:w="972" w:type="dxa"/>
          </w:tcPr>
          <w:p w14:paraId="1B06F690" w14:textId="77777777" w:rsidR="007B17E0" w:rsidRPr="00A1115A" w:rsidRDefault="007B17E0" w:rsidP="005F339A">
            <w:pPr>
              <w:pStyle w:val="TAC"/>
              <w:rPr>
                <w:lang w:val="en-US" w:eastAsia="zh-CN"/>
              </w:rPr>
            </w:pPr>
            <w:r w:rsidRPr="00A1115A">
              <w:rPr>
                <w:rFonts w:hint="eastAsia"/>
                <w:lang w:val="en-US" w:eastAsia="zh-CN"/>
              </w:rPr>
              <w:t>23</w:t>
            </w:r>
          </w:p>
        </w:tc>
        <w:tc>
          <w:tcPr>
            <w:tcW w:w="1086" w:type="dxa"/>
          </w:tcPr>
          <w:p w14:paraId="752DA3EA" w14:textId="77777777" w:rsidR="007B17E0" w:rsidRPr="00A1115A" w:rsidRDefault="007B17E0" w:rsidP="005F339A">
            <w:pPr>
              <w:pStyle w:val="TAC"/>
              <w:rPr>
                <w:rFonts w:cs="Arial"/>
              </w:rPr>
            </w:pPr>
            <w:r w:rsidRPr="00A1115A">
              <w:rPr>
                <w:rFonts w:cs="Arial"/>
              </w:rPr>
              <w:t>+2/-3</w:t>
            </w:r>
            <w:r w:rsidRPr="00A1115A">
              <w:rPr>
                <w:rFonts w:cs="Arial"/>
                <w:vertAlign w:val="superscript"/>
              </w:rPr>
              <w:t>2</w:t>
            </w:r>
          </w:p>
        </w:tc>
        <w:tc>
          <w:tcPr>
            <w:tcW w:w="973" w:type="dxa"/>
          </w:tcPr>
          <w:p w14:paraId="72F62B49" w14:textId="77777777" w:rsidR="007B17E0" w:rsidRPr="00A1115A" w:rsidRDefault="007B17E0" w:rsidP="005F339A">
            <w:pPr>
              <w:pStyle w:val="TAC"/>
            </w:pPr>
          </w:p>
        </w:tc>
        <w:tc>
          <w:tcPr>
            <w:tcW w:w="1086" w:type="dxa"/>
          </w:tcPr>
          <w:p w14:paraId="68E78348" w14:textId="77777777" w:rsidR="007B17E0" w:rsidRPr="00A1115A" w:rsidRDefault="007B17E0" w:rsidP="005F339A">
            <w:pPr>
              <w:pStyle w:val="TAC"/>
            </w:pPr>
          </w:p>
        </w:tc>
      </w:tr>
      <w:tr w:rsidR="007B17E0" w:rsidRPr="00A1115A" w14:paraId="4B9E399E" w14:textId="77777777" w:rsidTr="007B17E0">
        <w:trPr>
          <w:trHeight w:val="187"/>
          <w:jc w:val="center"/>
        </w:trPr>
        <w:tc>
          <w:tcPr>
            <w:tcW w:w="1596" w:type="dxa"/>
          </w:tcPr>
          <w:p w14:paraId="039FC562" w14:textId="77777777" w:rsidR="007B17E0" w:rsidRPr="00A1115A" w:rsidRDefault="007B17E0" w:rsidP="005F339A">
            <w:pPr>
              <w:pStyle w:val="TAC"/>
              <w:rPr>
                <w:lang w:val="en-US" w:eastAsia="zh-CN"/>
              </w:rPr>
            </w:pPr>
            <w:r w:rsidRPr="00A1115A">
              <w:rPr>
                <w:rFonts w:hint="eastAsia"/>
                <w:lang w:val="en-US" w:eastAsia="zh-CN"/>
              </w:rPr>
              <w:t>CA_n28A-n41A</w:t>
            </w:r>
          </w:p>
        </w:tc>
        <w:tc>
          <w:tcPr>
            <w:tcW w:w="972" w:type="dxa"/>
          </w:tcPr>
          <w:p w14:paraId="2363E206" w14:textId="77777777" w:rsidR="007B17E0" w:rsidRPr="00A1115A" w:rsidRDefault="007B17E0" w:rsidP="005F339A">
            <w:pPr>
              <w:pStyle w:val="TAC"/>
            </w:pPr>
          </w:p>
        </w:tc>
        <w:tc>
          <w:tcPr>
            <w:tcW w:w="1086" w:type="dxa"/>
          </w:tcPr>
          <w:p w14:paraId="49E2B41B" w14:textId="77777777" w:rsidR="007B17E0" w:rsidRPr="00A1115A" w:rsidRDefault="007B17E0" w:rsidP="005F339A">
            <w:pPr>
              <w:pStyle w:val="TAC"/>
            </w:pPr>
          </w:p>
        </w:tc>
        <w:tc>
          <w:tcPr>
            <w:tcW w:w="972" w:type="dxa"/>
            <w:tcBorders>
              <w:top w:val="single" w:sz="4" w:space="0" w:color="auto"/>
              <w:left w:val="single" w:sz="4" w:space="0" w:color="auto"/>
              <w:bottom w:val="single" w:sz="4" w:space="0" w:color="auto"/>
              <w:right w:val="single" w:sz="4" w:space="0" w:color="auto"/>
            </w:tcBorders>
          </w:tcPr>
          <w:p w14:paraId="192444EE" w14:textId="77777777" w:rsidR="007B17E0" w:rsidRPr="00A1115A" w:rsidRDefault="007B17E0" w:rsidP="005F339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751F20" w14:textId="77777777" w:rsidR="007B17E0" w:rsidRPr="00A1115A" w:rsidRDefault="007B17E0" w:rsidP="005F339A">
            <w:pPr>
              <w:pStyle w:val="TAC"/>
            </w:pPr>
            <w:r>
              <w:rPr>
                <w:rFonts w:cs="Arial"/>
              </w:rPr>
              <w:t>+2/-3</w:t>
            </w:r>
            <w:r>
              <w:rPr>
                <w:rFonts w:cs="Arial"/>
                <w:vertAlign w:val="superscript"/>
              </w:rPr>
              <w:t>2</w:t>
            </w:r>
          </w:p>
        </w:tc>
        <w:tc>
          <w:tcPr>
            <w:tcW w:w="972" w:type="dxa"/>
          </w:tcPr>
          <w:p w14:paraId="6B37DF18" w14:textId="77777777" w:rsidR="007B17E0" w:rsidRPr="00A1115A" w:rsidRDefault="007B17E0" w:rsidP="005F339A">
            <w:pPr>
              <w:pStyle w:val="TAC"/>
              <w:rPr>
                <w:lang w:val="en-US" w:eastAsia="zh-CN"/>
              </w:rPr>
            </w:pPr>
            <w:r w:rsidRPr="00A1115A">
              <w:rPr>
                <w:rFonts w:hint="eastAsia"/>
                <w:lang w:val="en-US" w:eastAsia="zh-CN"/>
              </w:rPr>
              <w:t>23</w:t>
            </w:r>
          </w:p>
        </w:tc>
        <w:tc>
          <w:tcPr>
            <w:tcW w:w="1086" w:type="dxa"/>
          </w:tcPr>
          <w:p w14:paraId="59769F11" w14:textId="77777777" w:rsidR="007B17E0" w:rsidRPr="00A1115A" w:rsidRDefault="007B17E0" w:rsidP="005F339A">
            <w:pPr>
              <w:pStyle w:val="TAC"/>
              <w:rPr>
                <w:rFonts w:cs="Arial"/>
              </w:rPr>
            </w:pPr>
            <w:r w:rsidRPr="00A1115A">
              <w:rPr>
                <w:rFonts w:cs="Arial"/>
              </w:rPr>
              <w:t>+2/-3</w:t>
            </w:r>
            <w:r w:rsidRPr="00A1115A">
              <w:rPr>
                <w:rFonts w:cs="Arial"/>
                <w:vertAlign w:val="superscript"/>
              </w:rPr>
              <w:t>2</w:t>
            </w:r>
          </w:p>
        </w:tc>
        <w:tc>
          <w:tcPr>
            <w:tcW w:w="973" w:type="dxa"/>
          </w:tcPr>
          <w:p w14:paraId="36C1390D" w14:textId="77777777" w:rsidR="007B17E0" w:rsidRPr="00A1115A" w:rsidRDefault="007B17E0" w:rsidP="005F339A">
            <w:pPr>
              <w:pStyle w:val="TAC"/>
            </w:pPr>
          </w:p>
        </w:tc>
        <w:tc>
          <w:tcPr>
            <w:tcW w:w="1086" w:type="dxa"/>
          </w:tcPr>
          <w:p w14:paraId="2DB67473" w14:textId="77777777" w:rsidR="007B17E0" w:rsidRPr="00A1115A" w:rsidRDefault="007B17E0" w:rsidP="005F339A">
            <w:pPr>
              <w:pStyle w:val="TAC"/>
            </w:pPr>
          </w:p>
        </w:tc>
      </w:tr>
      <w:tr w:rsidR="007B17E0" w:rsidRPr="00A1115A" w14:paraId="78BF91A9" w14:textId="77777777" w:rsidTr="007B17E0">
        <w:trPr>
          <w:trHeight w:val="187"/>
          <w:jc w:val="center"/>
        </w:trPr>
        <w:tc>
          <w:tcPr>
            <w:tcW w:w="1596" w:type="dxa"/>
          </w:tcPr>
          <w:p w14:paraId="29F17D58" w14:textId="77777777" w:rsidR="007B17E0" w:rsidRPr="00A1115A" w:rsidRDefault="007B17E0" w:rsidP="005F339A">
            <w:pPr>
              <w:pStyle w:val="TAC"/>
              <w:rPr>
                <w:lang w:val="en-US" w:eastAsia="zh-CN"/>
              </w:rPr>
            </w:pPr>
            <w:r w:rsidRPr="00A1115A">
              <w:rPr>
                <w:rFonts w:cs="Arial"/>
                <w:lang w:val="en-US" w:eastAsia="zh-CN"/>
              </w:rPr>
              <w:t>CA_n28A-n79A</w:t>
            </w:r>
          </w:p>
        </w:tc>
        <w:tc>
          <w:tcPr>
            <w:tcW w:w="972" w:type="dxa"/>
          </w:tcPr>
          <w:p w14:paraId="30626D57" w14:textId="77777777" w:rsidR="007B17E0" w:rsidRPr="00A1115A" w:rsidRDefault="007B17E0" w:rsidP="005F339A">
            <w:pPr>
              <w:pStyle w:val="TAC"/>
            </w:pPr>
          </w:p>
        </w:tc>
        <w:tc>
          <w:tcPr>
            <w:tcW w:w="1086" w:type="dxa"/>
          </w:tcPr>
          <w:p w14:paraId="4B096A50" w14:textId="77777777" w:rsidR="007B17E0" w:rsidRPr="00A1115A" w:rsidRDefault="007B17E0" w:rsidP="005F339A">
            <w:pPr>
              <w:pStyle w:val="TAC"/>
            </w:pPr>
          </w:p>
        </w:tc>
        <w:tc>
          <w:tcPr>
            <w:tcW w:w="972" w:type="dxa"/>
            <w:tcBorders>
              <w:top w:val="single" w:sz="4" w:space="0" w:color="auto"/>
              <w:left w:val="single" w:sz="4" w:space="0" w:color="auto"/>
              <w:bottom w:val="single" w:sz="4" w:space="0" w:color="auto"/>
              <w:right w:val="single" w:sz="4" w:space="0" w:color="auto"/>
            </w:tcBorders>
          </w:tcPr>
          <w:p w14:paraId="43405262" w14:textId="77777777" w:rsidR="007B17E0" w:rsidRPr="00A1115A" w:rsidRDefault="007B17E0" w:rsidP="005F339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5A552D8" w14:textId="77777777" w:rsidR="007B17E0" w:rsidRPr="00A1115A" w:rsidRDefault="007B17E0" w:rsidP="005F339A">
            <w:pPr>
              <w:pStyle w:val="TAC"/>
            </w:pPr>
            <w:r>
              <w:rPr>
                <w:rFonts w:cs="Arial"/>
              </w:rPr>
              <w:t>+2/-3</w:t>
            </w:r>
            <w:r>
              <w:rPr>
                <w:rFonts w:cs="Arial"/>
                <w:vertAlign w:val="superscript"/>
              </w:rPr>
              <w:t>2</w:t>
            </w:r>
          </w:p>
        </w:tc>
        <w:tc>
          <w:tcPr>
            <w:tcW w:w="972" w:type="dxa"/>
          </w:tcPr>
          <w:p w14:paraId="0267E8C3" w14:textId="77777777" w:rsidR="007B17E0" w:rsidRPr="00A1115A" w:rsidRDefault="007B17E0" w:rsidP="005F339A">
            <w:pPr>
              <w:pStyle w:val="TAC"/>
              <w:rPr>
                <w:lang w:val="en-US" w:eastAsia="zh-CN"/>
              </w:rPr>
            </w:pPr>
            <w:r w:rsidRPr="00A1115A">
              <w:rPr>
                <w:rFonts w:hint="eastAsia"/>
                <w:lang w:val="en-US" w:eastAsia="zh-CN"/>
              </w:rPr>
              <w:t>23</w:t>
            </w:r>
          </w:p>
        </w:tc>
        <w:tc>
          <w:tcPr>
            <w:tcW w:w="1086" w:type="dxa"/>
          </w:tcPr>
          <w:p w14:paraId="67592E78" w14:textId="77777777" w:rsidR="007B17E0" w:rsidRPr="00A1115A" w:rsidRDefault="007B17E0" w:rsidP="005F339A">
            <w:pPr>
              <w:pStyle w:val="TAC"/>
              <w:rPr>
                <w:rFonts w:cs="Arial"/>
              </w:rPr>
            </w:pPr>
            <w:r w:rsidRPr="00A1115A">
              <w:rPr>
                <w:rFonts w:cs="Arial"/>
              </w:rPr>
              <w:t>+2/-3</w:t>
            </w:r>
          </w:p>
        </w:tc>
        <w:tc>
          <w:tcPr>
            <w:tcW w:w="973" w:type="dxa"/>
          </w:tcPr>
          <w:p w14:paraId="6358A330" w14:textId="77777777" w:rsidR="007B17E0" w:rsidRPr="00A1115A" w:rsidRDefault="007B17E0" w:rsidP="005F339A">
            <w:pPr>
              <w:pStyle w:val="TAC"/>
            </w:pPr>
          </w:p>
        </w:tc>
        <w:tc>
          <w:tcPr>
            <w:tcW w:w="1086" w:type="dxa"/>
          </w:tcPr>
          <w:p w14:paraId="5A794100" w14:textId="77777777" w:rsidR="007B17E0" w:rsidRPr="00A1115A" w:rsidRDefault="007B17E0" w:rsidP="005F339A">
            <w:pPr>
              <w:pStyle w:val="TAC"/>
            </w:pPr>
          </w:p>
        </w:tc>
      </w:tr>
      <w:tr w:rsidR="007B17E0" w:rsidRPr="00A1115A" w14:paraId="3C548A5B" w14:textId="77777777" w:rsidTr="007B17E0">
        <w:trPr>
          <w:trHeight w:val="187"/>
          <w:jc w:val="center"/>
        </w:trPr>
        <w:tc>
          <w:tcPr>
            <w:tcW w:w="1596" w:type="dxa"/>
          </w:tcPr>
          <w:p w14:paraId="12771C4F" w14:textId="77777777" w:rsidR="007B17E0" w:rsidRPr="00A1115A" w:rsidRDefault="007B17E0" w:rsidP="005F339A">
            <w:pPr>
              <w:pStyle w:val="TAC"/>
              <w:rPr>
                <w:lang w:val="en-US" w:eastAsia="zh-CN"/>
              </w:rPr>
            </w:pPr>
            <w:r w:rsidRPr="00A1115A">
              <w:rPr>
                <w:rFonts w:hint="eastAsia"/>
                <w:lang w:val="en-US" w:eastAsia="zh-CN"/>
              </w:rPr>
              <w:t>CA_n40A-n41A</w:t>
            </w:r>
          </w:p>
        </w:tc>
        <w:tc>
          <w:tcPr>
            <w:tcW w:w="972" w:type="dxa"/>
          </w:tcPr>
          <w:p w14:paraId="7E85B1FA" w14:textId="77777777" w:rsidR="007B17E0" w:rsidRPr="00A1115A" w:rsidRDefault="007B17E0" w:rsidP="005F339A">
            <w:pPr>
              <w:pStyle w:val="TAC"/>
            </w:pPr>
          </w:p>
        </w:tc>
        <w:tc>
          <w:tcPr>
            <w:tcW w:w="1086" w:type="dxa"/>
          </w:tcPr>
          <w:p w14:paraId="6A09B542" w14:textId="77777777" w:rsidR="007B17E0" w:rsidRPr="00A1115A" w:rsidRDefault="007B17E0" w:rsidP="005F339A">
            <w:pPr>
              <w:pStyle w:val="TAC"/>
            </w:pPr>
          </w:p>
        </w:tc>
        <w:tc>
          <w:tcPr>
            <w:tcW w:w="972" w:type="dxa"/>
            <w:tcBorders>
              <w:top w:val="single" w:sz="4" w:space="0" w:color="auto"/>
              <w:left w:val="single" w:sz="4" w:space="0" w:color="auto"/>
              <w:bottom w:val="single" w:sz="4" w:space="0" w:color="auto"/>
              <w:right w:val="single" w:sz="4" w:space="0" w:color="auto"/>
            </w:tcBorders>
          </w:tcPr>
          <w:p w14:paraId="117BA57B" w14:textId="77777777" w:rsidR="007B17E0" w:rsidRPr="00A1115A" w:rsidRDefault="007B17E0" w:rsidP="005F339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8826DD" w14:textId="77777777" w:rsidR="007B17E0" w:rsidRPr="00A1115A" w:rsidRDefault="007B17E0" w:rsidP="005F339A">
            <w:pPr>
              <w:pStyle w:val="TAC"/>
            </w:pPr>
            <w:r>
              <w:rPr>
                <w:rFonts w:cs="Arial"/>
              </w:rPr>
              <w:t>+2/-3</w:t>
            </w:r>
            <w:r>
              <w:rPr>
                <w:rFonts w:cs="Arial"/>
                <w:vertAlign w:val="superscript"/>
              </w:rPr>
              <w:t>2</w:t>
            </w:r>
          </w:p>
        </w:tc>
        <w:tc>
          <w:tcPr>
            <w:tcW w:w="972" w:type="dxa"/>
          </w:tcPr>
          <w:p w14:paraId="3547DB8E" w14:textId="77777777" w:rsidR="007B17E0" w:rsidRPr="00A1115A" w:rsidRDefault="007B17E0" w:rsidP="005F339A">
            <w:pPr>
              <w:pStyle w:val="TAC"/>
              <w:rPr>
                <w:lang w:val="en-US" w:eastAsia="zh-CN"/>
              </w:rPr>
            </w:pPr>
            <w:r w:rsidRPr="00A1115A">
              <w:rPr>
                <w:rFonts w:hint="eastAsia"/>
                <w:lang w:val="en-US" w:eastAsia="zh-CN"/>
              </w:rPr>
              <w:t>23</w:t>
            </w:r>
          </w:p>
        </w:tc>
        <w:tc>
          <w:tcPr>
            <w:tcW w:w="1086" w:type="dxa"/>
          </w:tcPr>
          <w:p w14:paraId="20BEA650" w14:textId="77777777" w:rsidR="007B17E0" w:rsidRPr="00A1115A" w:rsidRDefault="007B17E0" w:rsidP="005F339A">
            <w:pPr>
              <w:pStyle w:val="TAC"/>
              <w:rPr>
                <w:rFonts w:cs="Arial"/>
              </w:rPr>
            </w:pPr>
            <w:r w:rsidRPr="00A1115A">
              <w:rPr>
                <w:rFonts w:cs="Arial"/>
              </w:rPr>
              <w:t>+2/-3</w:t>
            </w:r>
            <w:r w:rsidRPr="00A1115A">
              <w:rPr>
                <w:rFonts w:cs="Arial"/>
                <w:vertAlign w:val="superscript"/>
              </w:rPr>
              <w:t>2</w:t>
            </w:r>
          </w:p>
        </w:tc>
        <w:tc>
          <w:tcPr>
            <w:tcW w:w="973" w:type="dxa"/>
          </w:tcPr>
          <w:p w14:paraId="4CFF08BA" w14:textId="77777777" w:rsidR="007B17E0" w:rsidRPr="00A1115A" w:rsidRDefault="007B17E0" w:rsidP="005F339A">
            <w:pPr>
              <w:pStyle w:val="TAC"/>
            </w:pPr>
          </w:p>
        </w:tc>
        <w:tc>
          <w:tcPr>
            <w:tcW w:w="1086" w:type="dxa"/>
          </w:tcPr>
          <w:p w14:paraId="6EFEB437" w14:textId="77777777" w:rsidR="007B17E0" w:rsidRPr="00A1115A" w:rsidRDefault="007B17E0" w:rsidP="005F339A">
            <w:pPr>
              <w:pStyle w:val="TAC"/>
            </w:pPr>
          </w:p>
        </w:tc>
      </w:tr>
      <w:tr w:rsidR="007B17E0" w:rsidRPr="00A1115A" w14:paraId="20A81C33" w14:textId="77777777" w:rsidTr="007B17E0">
        <w:trPr>
          <w:trHeight w:val="187"/>
          <w:jc w:val="center"/>
        </w:trPr>
        <w:tc>
          <w:tcPr>
            <w:tcW w:w="1596" w:type="dxa"/>
          </w:tcPr>
          <w:p w14:paraId="5321B18F" w14:textId="77777777" w:rsidR="007B17E0" w:rsidRPr="00A1115A" w:rsidRDefault="007B17E0" w:rsidP="005F339A">
            <w:pPr>
              <w:pStyle w:val="TAC"/>
              <w:rPr>
                <w:lang w:val="en-US" w:eastAsia="zh-CN"/>
              </w:rPr>
            </w:pPr>
            <w:r w:rsidRPr="00A1115A">
              <w:rPr>
                <w:rFonts w:cs="Arial"/>
                <w:lang w:eastAsia="zh-CN"/>
              </w:rPr>
              <w:t>CA_n41A-n77A</w:t>
            </w:r>
          </w:p>
        </w:tc>
        <w:tc>
          <w:tcPr>
            <w:tcW w:w="972" w:type="dxa"/>
          </w:tcPr>
          <w:p w14:paraId="4EA5A858" w14:textId="77777777" w:rsidR="007B17E0" w:rsidRPr="00A1115A" w:rsidRDefault="007B17E0" w:rsidP="005F339A">
            <w:pPr>
              <w:pStyle w:val="TAC"/>
            </w:pPr>
          </w:p>
        </w:tc>
        <w:tc>
          <w:tcPr>
            <w:tcW w:w="1086" w:type="dxa"/>
          </w:tcPr>
          <w:p w14:paraId="4438194D" w14:textId="77777777" w:rsidR="007B17E0" w:rsidRPr="00A1115A" w:rsidRDefault="007B17E0" w:rsidP="005F339A">
            <w:pPr>
              <w:pStyle w:val="TAC"/>
            </w:pPr>
          </w:p>
        </w:tc>
        <w:tc>
          <w:tcPr>
            <w:tcW w:w="972" w:type="dxa"/>
            <w:tcBorders>
              <w:top w:val="single" w:sz="4" w:space="0" w:color="auto"/>
              <w:left w:val="single" w:sz="4" w:space="0" w:color="auto"/>
              <w:bottom w:val="single" w:sz="4" w:space="0" w:color="auto"/>
              <w:right w:val="single" w:sz="4" w:space="0" w:color="auto"/>
            </w:tcBorders>
          </w:tcPr>
          <w:p w14:paraId="372F76F0" w14:textId="77777777" w:rsidR="007B17E0" w:rsidRPr="00A1115A" w:rsidRDefault="007B17E0" w:rsidP="005F339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2F2B878" w14:textId="77777777" w:rsidR="007B17E0" w:rsidRPr="00A1115A" w:rsidRDefault="007B17E0" w:rsidP="005F339A">
            <w:pPr>
              <w:pStyle w:val="TAC"/>
            </w:pPr>
            <w:r>
              <w:rPr>
                <w:rFonts w:cs="Arial"/>
              </w:rPr>
              <w:t>+2/-3</w:t>
            </w:r>
            <w:r>
              <w:rPr>
                <w:rFonts w:cs="Arial"/>
                <w:vertAlign w:val="superscript"/>
              </w:rPr>
              <w:t>2</w:t>
            </w:r>
          </w:p>
        </w:tc>
        <w:tc>
          <w:tcPr>
            <w:tcW w:w="972" w:type="dxa"/>
          </w:tcPr>
          <w:p w14:paraId="249BA0EC" w14:textId="77777777" w:rsidR="007B17E0" w:rsidRPr="00A1115A" w:rsidRDefault="007B17E0" w:rsidP="005F339A">
            <w:pPr>
              <w:pStyle w:val="TAC"/>
              <w:rPr>
                <w:lang w:val="en-US" w:eastAsia="zh-CN"/>
              </w:rPr>
            </w:pPr>
            <w:r w:rsidRPr="00A1115A">
              <w:rPr>
                <w:rFonts w:hint="eastAsia"/>
                <w:lang w:val="en-US" w:eastAsia="zh-CN"/>
              </w:rPr>
              <w:t>23</w:t>
            </w:r>
          </w:p>
        </w:tc>
        <w:tc>
          <w:tcPr>
            <w:tcW w:w="1086" w:type="dxa"/>
          </w:tcPr>
          <w:p w14:paraId="01794299" w14:textId="77777777" w:rsidR="007B17E0" w:rsidRPr="00A1115A" w:rsidRDefault="007B17E0" w:rsidP="005F339A">
            <w:pPr>
              <w:pStyle w:val="TAC"/>
              <w:rPr>
                <w:rFonts w:cs="Arial"/>
              </w:rPr>
            </w:pPr>
            <w:r w:rsidRPr="00A1115A">
              <w:rPr>
                <w:rFonts w:cs="Arial"/>
              </w:rPr>
              <w:t>+2/-3</w:t>
            </w:r>
            <w:r w:rsidRPr="00A1115A">
              <w:rPr>
                <w:rFonts w:cs="Arial"/>
                <w:vertAlign w:val="superscript"/>
              </w:rPr>
              <w:t>2</w:t>
            </w:r>
          </w:p>
        </w:tc>
        <w:tc>
          <w:tcPr>
            <w:tcW w:w="973" w:type="dxa"/>
          </w:tcPr>
          <w:p w14:paraId="23FC984A" w14:textId="77777777" w:rsidR="007B17E0" w:rsidRPr="00A1115A" w:rsidRDefault="007B17E0" w:rsidP="005F339A">
            <w:pPr>
              <w:pStyle w:val="TAC"/>
            </w:pPr>
          </w:p>
        </w:tc>
        <w:tc>
          <w:tcPr>
            <w:tcW w:w="1086" w:type="dxa"/>
          </w:tcPr>
          <w:p w14:paraId="2C6B04E9" w14:textId="77777777" w:rsidR="007B17E0" w:rsidRPr="00A1115A" w:rsidRDefault="007B17E0" w:rsidP="005F339A">
            <w:pPr>
              <w:pStyle w:val="TAC"/>
            </w:pPr>
          </w:p>
        </w:tc>
      </w:tr>
      <w:tr w:rsidR="007B17E0" w:rsidRPr="00A1115A" w14:paraId="62D48C00" w14:textId="77777777" w:rsidTr="007B17E0">
        <w:trPr>
          <w:trHeight w:val="187"/>
          <w:jc w:val="center"/>
        </w:trPr>
        <w:tc>
          <w:tcPr>
            <w:tcW w:w="1596" w:type="dxa"/>
          </w:tcPr>
          <w:p w14:paraId="4AAF19D8" w14:textId="77777777" w:rsidR="007B17E0" w:rsidRPr="00A1115A" w:rsidRDefault="007B17E0" w:rsidP="005F339A">
            <w:pPr>
              <w:pStyle w:val="TAC"/>
              <w:rPr>
                <w:lang w:val="en-US" w:eastAsia="zh-CN"/>
              </w:rPr>
            </w:pPr>
            <w:r w:rsidRPr="00A1115A">
              <w:rPr>
                <w:rFonts w:hint="eastAsia"/>
                <w:lang w:val="en-US" w:eastAsia="zh-CN"/>
              </w:rPr>
              <w:t>CA_n41A-n79A</w:t>
            </w:r>
          </w:p>
        </w:tc>
        <w:tc>
          <w:tcPr>
            <w:tcW w:w="972" w:type="dxa"/>
          </w:tcPr>
          <w:p w14:paraId="3A7F4A03" w14:textId="77777777" w:rsidR="007B17E0" w:rsidRPr="00A1115A" w:rsidRDefault="007B17E0" w:rsidP="005F339A">
            <w:pPr>
              <w:pStyle w:val="TAC"/>
            </w:pPr>
          </w:p>
        </w:tc>
        <w:tc>
          <w:tcPr>
            <w:tcW w:w="1086" w:type="dxa"/>
          </w:tcPr>
          <w:p w14:paraId="40472710" w14:textId="77777777" w:rsidR="007B17E0" w:rsidRPr="00A1115A" w:rsidRDefault="007B17E0" w:rsidP="005F339A">
            <w:pPr>
              <w:pStyle w:val="TAC"/>
            </w:pPr>
          </w:p>
        </w:tc>
        <w:tc>
          <w:tcPr>
            <w:tcW w:w="972" w:type="dxa"/>
            <w:tcBorders>
              <w:top w:val="single" w:sz="4" w:space="0" w:color="auto"/>
              <w:left w:val="single" w:sz="4" w:space="0" w:color="auto"/>
              <w:bottom w:val="single" w:sz="4" w:space="0" w:color="auto"/>
              <w:right w:val="single" w:sz="4" w:space="0" w:color="auto"/>
            </w:tcBorders>
          </w:tcPr>
          <w:p w14:paraId="04B25FB7" w14:textId="77777777" w:rsidR="007B17E0" w:rsidRPr="00A1115A" w:rsidRDefault="007B17E0" w:rsidP="005F339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0EAD39" w14:textId="77777777" w:rsidR="007B17E0" w:rsidRPr="00A1115A" w:rsidRDefault="007B17E0" w:rsidP="005F339A">
            <w:pPr>
              <w:pStyle w:val="TAC"/>
            </w:pPr>
            <w:r>
              <w:rPr>
                <w:rFonts w:cs="Arial"/>
              </w:rPr>
              <w:t>+2/-3</w:t>
            </w:r>
            <w:r>
              <w:rPr>
                <w:rFonts w:cs="Arial"/>
                <w:vertAlign w:val="superscript"/>
              </w:rPr>
              <w:t>2</w:t>
            </w:r>
          </w:p>
        </w:tc>
        <w:tc>
          <w:tcPr>
            <w:tcW w:w="972" w:type="dxa"/>
          </w:tcPr>
          <w:p w14:paraId="301830F6" w14:textId="77777777" w:rsidR="007B17E0" w:rsidRPr="00A1115A" w:rsidRDefault="007B17E0" w:rsidP="005F339A">
            <w:pPr>
              <w:pStyle w:val="TAC"/>
              <w:rPr>
                <w:lang w:val="en-US" w:eastAsia="zh-CN"/>
              </w:rPr>
            </w:pPr>
            <w:r w:rsidRPr="00A1115A">
              <w:rPr>
                <w:rFonts w:hint="eastAsia"/>
                <w:lang w:val="en-US" w:eastAsia="zh-CN"/>
              </w:rPr>
              <w:t>23</w:t>
            </w:r>
          </w:p>
        </w:tc>
        <w:tc>
          <w:tcPr>
            <w:tcW w:w="1086" w:type="dxa"/>
          </w:tcPr>
          <w:p w14:paraId="2B1B0B42" w14:textId="77777777" w:rsidR="007B17E0" w:rsidRPr="00A1115A" w:rsidRDefault="007B17E0" w:rsidP="005F339A">
            <w:pPr>
              <w:pStyle w:val="TAC"/>
              <w:rPr>
                <w:rFonts w:cs="Arial"/>
              </w:rPr>
            </w:pPr>
            <w:r w:rsidRPr="00A1115A">
              <w:rPr>
                <w:rFonts w:cs="Arial"/>
              </w:rPr>
              <w:t>+2/-3</w:t>
            </w:r>
            <w:r w:rsidRPr="00A1115A">
              <w:rPr>
                <w:rFonts w:cs="Arial"/>
                <w:vertAlign w:val="superscript"/>
              </w:rPr>
              <w:t>2</w:t>
            </w:r>
          </w:p>
        </w:tc>
        <w:tc>
          <w:tcPr>
            <w:tcW w:w="973" w:type="dxa"/>
          </w:tcPr>
          <w:p w14:paraId="478BBE2A" w14:textId="77777777" w:rsidR="007B17E0" w:rsidRPr="00A1115A" w:rsidRDefault="007B17E0" w:rsidP="005F339A">
            <w:pPr>
              <w:pStyle w:val="TAC"/>
            </w:pPr>
          </w:p>
        </w:tc>
        <w:tc>
          <w:tcPr>
            <w:tcW w:w="1086" w:type="dxa"/>
          </w:tcPr>
          <w:p w14:paraId="570B2D45" w14:textId="77777777" w:rsidR="007B17E0" w:rsidRPr="00A1115A" w:rsidRDefault="007B17E0" w:rsidP="005F339A">
            <w:pPr>
              <w:pStyle w:val="TAC"/>
            </w:pPr>
          </w:p>
        </w:tc>
      </w:tr>
      <w:tr w:rsidR="007B17E0" w:rsidRPr="00A1115A" w14:paraId="2047079A" w14:textId="77777777" w:rsidTr="007B17E0">
        <w:trPr>
          <w:trHeight w:val="187"/>
          <w:jc w:val="center"/>
        </w:trPr>
        <w:tc>
          <w:tcPr>
            <w:tcW w:w="1596" w:type="dxa"/>
          </w:tcPr>
          <w:p w14:paraId="673C37BC" w14:textId="77777777" w:rsidR="007B17E0" w:rsidRPr="00A1115A" w:rsidRDefault="007B17E0" w:rsidP="005F339A">
            <w:pPr>
              <w:pStyle w:val="TAC"/>
              <w:rPr>
                <w:lang w:val="en-US" w:eastAsia="zh-CN"/>
              </w:rPr>
            </w:pPr>
            <w:r w:rsidRPr="00A1115A">
              <w:rPr>
                <w:rFonts w:hint="eastAsia"/>
                <w:lang w:val="en-US" w:eastAsia="zh-CN"/>
              </w:rPr>
              <w:t>CA_n66A-n77A</w:t>
            </w:r>
          </w:p>
        </w:tc>
        <w:tc>
          <w:tcPr>
            <w:tcW w:w="972" w:type="dxa"/>
          </w:tcPr>
          <w:p w14:paraId="0C331E23" w14:textId="77777777" w:rsidR="007B17E0" w:rsidRPr="00A1115A" w:rsidRDefault="007B17E0" w:rsidP="005F339A">
            <w:pPr>
              <w:pStyle w:val="TAC"/>
            </w:pPr>
          </w:p>
        </w:tc>
        <w:tc>
          <w:tcPr>
            <w:tcW w:w="1086" w:type="dxa"/>
          </w:tcPr>
          <w:p w14:paraId="2017DB57" w14:textId="77777777" w:rsidR="007B17E0" w:rsidRPr="00A1115A" w:rsidRDefault="007B17E0" w:rsidP="005F339A">
            <w:pPr>
              <w:pStyle w:val="TAC"/>
            </w:pPr>
          </w:p>
        </w:tc>
        <w:tc>
          <w:tcPr>
            <w:tcW w:w="972" w:type="dxa"/>
            <w:tcBorders>
              <w:top w:val="single" w:sz="4" w:space="0" w:color="auto"/>
              <w:left w:val="single" w:sz="4" w:space="0" w:color="auto"/>
              <w:bottom w:val="single" w:sz="4" w:space="0" w:color="auto"/>
              <w:right w:val="single" w:sz="4" w:space="0" w:color="auto"/>
            </w:tcBorders>
          </w:tcPr>
          <w:p w14:paraId="4E465C0A" w14:textId="77777777" w:rsidR="007B17E0" w:rsidRPr="00A1115A" w:rsidRDefault="007B17E0" w:rsidP="005F339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C45D7C0" w14:textId="77777777" w:rsidR="007B17E0" w:rsidRPr="00A1115A" w:rsidRDefault="007B17E0" w:rsidP="005F339A">
            <w:pPr>
              <w:pStyle w:val="TAC"/>
            </w:pPr>
            <w:r>
              <w:rPr>
                <w:rFonts w:cs="Arial"/>
              </w:rPr>
              <w:t>+2/-3</w:t>
            </w:r>
            <w:r>
              <w:rPr>
                <w:rFonts w:cs="Arial"/>
                <w:vertAlign w:val="superscript"/>
              </w:rPr>
              <w:t>2</w:t>
            </w:r>
          </w:p>
        </w:tc>
        <w:tc>
          <w:tcPr>
            <w:tcW w:w="972" w:type="dxa"/>
          </w:tcPr>
          <w:p w14:paraId="1E72E513" w14:textId="77777777" w:rsidR="007B17E0" w:rsidRPr="00A1115A" w:rsidRDefault="007B17E0" w:rsidP="005F339A">
            <w:pPr>
              <w:pStyle w:val="TAC"/>
              <w:rPr>
                <w:lang w:val="en-US" w:eastAsia="zh-CN"/>
              </w:rPr>
            </w:pPr>
            <w:r w:rsidRPr="00A1115A">
              <w:rPr>
                <w:rFonts w:hint="eastAsia"/>
                <w:lang w:val="en-US" w:eastAsia="zh-CN"/>
              </w:rPr>
              <w:t>23</w:t>
            </w:r>
          </w:p>
        </w:tc>
        <w:tc>
          <w:tcPr>
            <w:tcW w:w="1086" w:type="dxa"/>
          </w:tcPr>
          <w:p w14:paraId="38CADB5A" w14:textId="77777777" w:rsidR="007B17E0" w:rsidRPr="00A1115A" w:rsidRDefault="007B17E0" w:rsidP="005F339A">
            <w:pPr>
              <w:pStyle w:val="TAC"/>
              <w:rPr>
                <w:rFonts w:cs="Arial"/>
              </w:rPr>
            </w:pPr>
            <w:r w:rsidRPr="00A1115A">
              <w:rPr>
                <w:rFonts w:cs="Arial"/>
              </w:rPr>
              <w:t>+2/-3</w:t>
            </w:r>
          </w:p>
        </w:tc>
        <w:tc>
          <w:tcPr>
            <w:tcW w:w="973" w:type="dxa"/>
          </w:tcPr>
          <w:p w14:paraId="594DD02E" w14:textId="77777777" w:rsidR="007B17E0" w:rsidRPr="00A1115A" w:rsidRDefault="007B17E0" w:rsidP="005F339A">
            <w:pPr>
              <w:pStyle w:val="TAC"/>
            </w:pPr>
          </w:p>
        </w:tc>
        <w:tc>
          <w:tcPr>
            <w:tcW w:w="1086" w:type="dxa"/>
          </w:tcPr>
          <w:p w14:paraId="19384F4D" w14:textId="77777777" w:rsidR="007B17E0" w:rsidRPr="00A1115A" w:rsidRDefault="007B17E0" w:rsidP="005F339A">
            <w:pPr>
              <w:pStyle w:val="TAC"/>
            </w:pPr>
          </w:p>
        </w:tc>
      </w:tr>
      <w:tr w:rsidR="007B17E0" w:rsidRPr="00A1115A" w14:paraId="291EE4B5" w14:textId="77777777" w:rsidTr="007B17E0">
        <w:trPr>
          <w:trHeight w:val="187"/>
          <w:jc w:val="center"/>
        </w:trPr>
        <w:tc>
          <w:tcPr>
            <w:tcW w:w="1596" w:type="dxa"/>
          </w:tcPr>
          <w:p w14:paraId="44B3F8A6" w14:textId="77777777" w:rsidR="007B17E0" w:rsidRPr="00A1115A" w:rsidRDefault="007B17E0" w:rsidP="005F339A">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4756D67D" w14:textId="77777777" w:rsidR="007B17E0" w:rsidRPr="00A1115A" w:rsidRDefault="007B17E0" w:rsidP="005F339A">
            <w:pPr>
              <w:pStyle w:val="TAC"/>
            </w:pPr>
          </w:p>
        </w:tc>
        <w:tc>
          <w:tcPr>
            <w:tcW w:w="1086" w:type="dxa"/>
          </w:tcPr>
          <w:p w14:paraId="696F5F9C" w14:textId="77777777" w:rsidR="007B17E0" w:rsidRPr="00A1115A" w:rsidRDefault="007B17E0" w:rsidP="005F339A">
            <w:pPr>
              <w:pStyle w:val="TAC"/>
            </w:pPr>
          </w:p>
        </w:tc>
        <w:tc>
          <w:tcPr>
            <w:tcW w:w="972" w:type="dxa"/>
            <w:tcBorders>
              <w:top w:val="single" w:sz="4" w:space="0" w:color="auto"/>
              <w:left w:val="single" w:sz="4" w:space="0" w:color="auto"/>
              <w:bottom w:val="single" w:sz="4" w:space="0" w:color="auto"/>
              <w:right w:val="single" w:sz="4" w:space="0" w:color="auto"/>
            </w:tcBorders>
          </w:tcPr>
          <w:p w14:paraId="70B3DA95" w14:textId="77777777" w:rsidR="007B17E0" w:rsidRPr="00A1115A" w:rsidRDefault="007B17E0" w:rsidP="005F339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ED56A15" w14:textId="77777777" w:rsidR="007B17E0" w:rsidRPr="00A1115A" w:rsidRDefault="007B17E0" w:rsidP="005F339A">
            <w:pPr>
              <w:pStyle w:val="TAC"/>
            </w:pPr>
            <w:r>
              <w:rPr>
                <w:rFonts w:cs="Arial"/>
              </w:rPr>
              <w:t>+2/-3</w:t>
            </w:r>
            <w:r>
              <w:rPr>
                <w:rFonts w:cs="Arial"/>
                <w:vertAlign w:val="superscript"/>
              </w:rPr>
              <w:t>2</w:t>
            </w:r>
          </w:p>
        </w:tc>
        <w:tc>
          <w:tcPr>
            <w:tcW w:w="972" w:type="dxa"/>
          </w:tcPr>
          <w:p w14:paraId="1C538D75" w14:textId="77777777" w:rsidR="007B17E0" w:rsidRPr="00A1115A" w:rsidRDefault="007B17E0" w:rsidP="005F339A">
            <w:pPr>
              <w:pStyle w:val="TAC"/>
              <w:rPr>
                <w:lang w:val="en-US" w:eastAsia="zh-CN"/>
              </w:rPr>
            </w:pPr>
            <w:r w:rsidRPr="00A1115A">
              <w:rPr>
                <w:rFonts w:hint="eastAsia"/>
                <w:lang w:val="en-US" w:eastAsia="zh-CN"/>
              </w:rPr>
              <w:t>23</w:t>
            </w:r>
          </w:p>
        </w:tc>
        <w:tc>
          <w:tcPr>
            <w:tcW w:w="1086" w:type="dxa"/>
          </w:tcPr>
          <w:p w14:paraId="4C669593" w14:textId="77777777" w:rsidR="007B17E0" w:rsidRPr="00A1115A" w:rsidRDefault="007B17E0" w:rsidP="005F339A">
            <w:pPr>
              <w:pStyle w:val="TAC"/>
              <w:rPr>
                <w:rFonts w:cs="Arial"/>
              </w:rPr>
            </w:pPr>
            <w:r w:rsidRPr="00A1115A">
              <w:rPr>
                <w:rFonts w:cs="Arial"/>
              </w:rPr>
              <w:t>+2/-3</w:t>
            </w:r>
          </w:p>
        </w:tc>
        <w:tc>
          <w:tcPr>
            <w:tcW w:w="973" w:type="dxa"/>
          </w:tcPr>
          <w:p w14:paraId="1684FA9A" w14:textId="77777777" w:rsidR="007B17E0" w:rsidRPr="00A1115A" w:rsidRDefault="007B17E0" w:rsidP="005F339A">
            <w:pPr>
              <w:pStyle w:val="TAC"/>
            </w:pPr>
          </w:p>
        </w:tc>
        <w:tc>
          <w:tcPr>
            <w:tcW w:w="1086" w:type="dxa"/>
          </w:tcPr>
          <w:p w14:paraId="068EA364" w14:textId="77777777" w:rsidR="007B17E0" w:rsidRPr="00A1115A" w:rsidRDefault="007B17E0" w:rsidP="005F339A">
            <w:pPr>
              <w:pStyle w:val="TAC"/>
            </w:pPr>
          </w:p>
        </w:tc>
      </w:tr>
      <w:tr w:rsidR="007B17E0" w:rsidRPr="00A1115A" w14:paraId="00598BBE" w14:textId="77777777" w:rsidTr="007B17E0">
        <w:trPr>
          <w:jc w:val="center"/>
        </w:trPr>
        <w:tc>
          <w:tcPr>
            <w:tcW w:w="9829" w:type="dxa"/>
            <w:gridSpan w:val="9"/>
          </w:tcPr>
          <w:p w14:paraId="698DCF60" w14:textId="77777777" w:rsidR="007B17E0" w:rsidRPr="00A1115A" w:rsidRDefault="007B17E0" w:rsidP="005F339A">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45D10C1D" w14:textId="2D69B3DB" w:rsidR="007B17E0" w:rsidRDefault="007B17E0" w:rsidP="007B17E0">
      <w:pPr>
        <w:spacing w:after="0"/>
        <w:jc w:val="both"/>
        <w:rPr>
          <w:rFonts w:ascii="Arial" w:hAnsi="Arial" w:cs="Arial"/>
        </w:rPr>
      </w:pPr>
    </w:p>
    <w:p w14:paraId="4B259420" w14:textId="23BC4084" w:rsidR="007B17E0" w:rsidRDefault="007B17E0" w:rsidP="007B17E0">
      <w:pPr>
        <w:spacing w:after="120"/>
        <w:jc w:val="center"/>
        <w:rPr>
          <w:rFonts w:ascii="Arial" w:hAnsi="Arial" w:cs="Arial"/>
        </w:rPr>
      </w:pPr>
      <w:r w:rsidRPr="00381241">
        <w:rPr>
          <w:rFonts w:ascii="Arial" w:hAnsi="Arial" w:cs="Arial"/>
          <w:b/>
        </w:rPr>
        <w:t xml:space="preserve">Table 2-1 </w:t>
      </w:r>
      <w:r>
        <w:rPr>
          <w:rFonts w:ascii="Arial" w:hAnsi="Arial" w:cs="Arial"/>
          <w:b/>
        </w:rPr>
        <w:t>NR PC2 inter-band CA combinations in latest TS 38.101-1</w:t>
      </w:r>
    </w:p>
    <w:p w14:paraId="201A7F72" w14:textId="33980E95" w:rsidR="007B17E0" w:rsidRDefault="007B17E0" w:rsidP="007B17E0">
      <w:pPr>
        <w:spacing w:after="0"/>
        <w:jc w:val="both"/>
        <w:rPr>
          <w:rFonts w:ascii="Arial" w:hAnsi="Arial" w:cs="Arial"/>
        </w:rPr>
      </w:pPr>
    </w:p>
    <w:p w14:paraId="20AA849B" w14:textId="2B72146A" w:rsidR="007B17E0" w:rsidRDefault="007B17E0" w:rsidP="007B17E0">
      <w:pPr>
        <w:spacing w:after="120"/>
        <w:jc w:val="both"/>
        <w:rPr>
          <w:rFonts w:ascii="Arial" w:hAnsi="Arial" w:cs="Arial"/>
        </w:rPr>
      </w:pPr>
      <w:r>
        <w:rPr>
          <w:rFonts w:ascii="Arial" w:hAnsi="Arial" w:cs="Arial"/>
        </w:rPr>
        <w:t>From NOTE 6</w:t>
      </w:r>
      <w:r w:rsidR="00015E97">
        <w:rPr>
          <w:rFonts w:ascii="Arial" w:hAnsi="Arial" w:cs="Arial"/>
        </w:rPr>
        <w:t xml:space="preserve"> in the above table</w:t>
      </w:r>
      <w:r>
        <w:rPr>
          <w:rFonts w:ascii="Arial" w:hAnsi="Arial" w:cs="Arial"/>
        </w:rPr>
        <w:t xml:space="preserve">, it is seen that the NR FDD band in each of the combination can only support PC3, while the NR TDD band can support either PC3 or PC2. </w:t>
      </w:r>
      <w:r w:rsidR="00015E97">
        <w:rPr>
          <w:rFonts w:ascii="Arial" w:hAnsi="Arial" w:cs="Arial"/>
        </w:rPr>
        <w:t>However, u</w:t>
      </w:r>
      <w:r>
        <w:rPr>
          <w:rFonts w:ascii="Arial" w:hAnsi="Arial" w:cs="Arial"/>
        </w:rPr>
        <w:t xml:space="preserve">nless the PCell of the combination is a TDD band which supports PC2, otherwise there would be a potential issue that the combination </w:t>
      </w:r>
      <w:r w:rsidR="00015E97">
        <w:rPr>
          <w:rFonts w:ascii="Arial" w:hAnsi="Arial" w:cs="Arial"/>
        </w:rPr>
        <w:t xml:space="preserve">then </w:t>
      </w:r>
      <w:r>
        <w:rPr>
          <w:rFonts w:ascii="Arial" w:hAnsi="Arial" w:cs="Arial"/>
        </w:rPr>
        <w:t>became a PC3 when SCell is deactivated. Notice that when SCell is deactivated, it still remains as an inter-band UL CA combination as configured. Therefore, what needs to be clarified by RAN4 is for inter-band UL CA, is the power class definition only applicable to when both ULs are activated, or it is also applicable to when SCell is deactivated.</w:t>
      </w:r>
    </w:p>
    <w:p w14:paraId="19EAB3D9" w14:textId="77777777" w:rsidR="007B17E0" w:rsidRDefault="007B17E0" w:rsidP="007B17E0">
      <w:pPr>
        <w:spacing w:after="0"/>
        <w:jc w:val="both"/>
        <w:rPr>
          <w:rFonts w:ascii="Arial" w:hAnsi="Arial" w:cs="Arial"/>
        </w:rPr>
      </w:pPr>
    </w:p>
    <w:p w14:paraId="38CD45ED" w14:textId="3DF5083B" w:rsidR="007B17E0" w:rsidRPr="007B17E0" w:rsidRDefault="007B17E0" w:rsidP="007B17E0">
      <w:pPr>
        <w:spacing w:after="120"/>
        <w:jc w:val="both"/>
        <w:rPr>
          <w:rFonts w:ascii="Arial" w:hAnsi="Arial" w:cs="Arial"/>
          <w:i/>
          <w:iCs/>
        </w:rPr>
      </w:pPr>
      <w:r w:rsidRPr="007B17E0">
        <w:rPr>
          <w:rFonts w:ascii="Arial" w:hAnsi="Arial" w:cs="Arial"/>
          <w:b/>
          <w:bCs/>
          <w:i/>
          <w:iCs/>
        </w:rPr>
        <w:lastRenderedPageBreak/>
        <w:t>Observation 1</w:t>
      </w:r>
      <w:r w:rsidRPr="007B17E0">
        <w:rPr>
          <w:rFonts w:ascii="Arial" w:hAnsi="Arial" w:cs="Arial"/>
          <w:i/>
          <w:iCs/>
        </w:rPr>
        <w:t xml:space="preserve">: For NR PC2 inter-band UL CA, </w:t>
      </w:r>
      <w:r>
        <w:rPr>
          <w:rFonts w:ascii="Arial" w:hAnsi="Arial" w:cs="Arial"/>
          <w:i/>
          <w:iCs/>
        </w:rPr>
        <w:t>u</w:t>
      </w:r>
      <w:r w:rsidRPr="007B17E0">
        <w:rPr>
          <w:rFonts w:ascii="Arial" w:hAnsi="Arial" w:cs="Arial"/>
          <w:i/>
          <w:iCs/>
        </w:rPr>
        <w:t xml:space="preserve">nless the PCell of the combination is a TDD band which supports PC2, otherwise there would be a potential issue that the combination </w:t>
      </w:r>
      <w:r w:rsidR="00C76556">
        <w:rPr>
          <w:rFonts w:ascii="Arial" w:hAnsi="Arial" w:cs="Arial"/>
          <w:i/>
          <w:iCs/>
        </w:rPr>
        <w:t xml:space="preserve">then </w:t>
      </w:r>
      <w:r w:rsidRPr="007B17E0">
        <w:rPr>
          <w:rFonts w:ascii="Arial" w:hAnsi="Arial" w:cs="Arial"/>
          <w:i/>
          <w:iCs/>
        </w:rPr>
        <w:t>became a PC3 when SCell is deactivated.</w:t>
      </w:r>
    </w:p>
    <w:p w14:paraId="2F3EFBF5" w14:textId="77777777" w:rsidR="00C76556" w:rsidRPr="00C76556" w:rsidRDefault="00C76556" w:rsidP="00C76556">
      <w:pPr>
        <w:spacing w:after="0"/>
        <w:jc w:val="both"/>
        <w:rPr>
          <w:rFonts w:ascii="Arial" w:hAnsi="Arial" w:cs="Arial"/>
          <w:b/>
          <w:bCs/>
        </w:rPr>
      </w:pPr>
    </w:p>
    <w:p w14:paraId="6B743F9F" w14:textId="7C499DFD" w:rsidR="007B17E0" w:rsidRPr="007B17E0" w:rsidRDefault="007B17E0" w:rsidP="007B17E0">
      <w:pPr>
        <w:spacing w:after="120"/>
        <w:jc w:val="both"/>
        <w:rPr>
          <w:rFonts w:ascii="Arial" w:hAnsi="Arial" w:cs="Arial"/>
          <w:i/>
          <w:iCs/>
        </w:rPr>
      </w:pPr>
      <w:r w:rsidRPr="007B17E0">
        <w:rPr>
          <w:rFonts w:ascii="Arial" w:hAnsi="Arial" w:cs="Arial"/>
          <w:b/>
          <w:bCs/>
          <w:i/>
          <w:iCs/>
        </w:rPr>
        <w:t>Proposal</w:t>
      </w:r>
      <w:r>
        <w:rPr>
          <w:rFonts w:ascii="Arial" w:hAnsi="Arial" w:cs="Arial"/>
          <w:b/>
          <w:bCs/>
          <w:i/>
          <w:iCs/>
        </w:rPr>
        <w:t xml:space="preserve"> 1</w:t>
      </w:r>
      <w:r w:rsidRPr="007B17E0">
        <w:rPr>
          <w:rFonts w:ascii="Arial" w:hAnsi="Arial" w:cs="Arial"/>
          <w:i/>
          <w:iCs/>
        </w:rPr>
        <w:t xml:space="preserve">: For NR inter-band UL CA, RAN4 needs to clarify whether the power class definition </w:t>
      </w:r>
      <w:r>
        <w:rPr>
          <w:rFonts w:ascii="Arial" w:hAnsi="Arial" w:cs="Arial"/>
          <w:i/>
          <w:iCs/>
        </w:rPr>
        <w:t xml:space="preserve">is </w:t>
      </w:r>
      <w:r w:rsidRPr="007B17E0">
        <w:rPr>
          <w:rFonts w:ascii="Arial" w:hAnsi="Arial" w:cs="Arial"/>
          <w:i/>
          <w:iCs/>
        </w:rPr>
        <w:t>only applicable to when both UL</w:t>
      </w:r>
      <w:r>
        <w:rPr>
          <w:rFonts w:ascii="Arial" w:hAnsi="Arial" w:cs="Arial"/>
          <w:i/>
          <w:iCs/>
        </w:rPr>
        <w:t>s</w:t>
      </w:r>
      <w:r w:rsidRPr="007B17E0">
        <w:rPr>
          <w:rFonts w:ascii="Arial" w:hAnsi="Arial" w:cs="Arial"/>
          <w:i/>
          <w:iCs/>
        </w:rPr>
        <w:t xml:space="preserve"> are activated, or it is also applicable to when SCell is deactivated.      </w:t>
      </w:r>
    </w:p>
    <w:p w14:paraId="1A545893" w14:textId="1D6F0A50" w:rsidR="007B17E0" w:rsidRDefault="007B17E0" w:rsidP="007B17E0">
      <w:pPr>
        <w:spacing w:after="0"/>
        <w:jc w:val="both"/>
        <w:rPr>
          <w:rFonts w:ascii="Arial" w:hAnsi="Arial" w:cs="Arial"/>
        </w:rPr>
      </w:pPr>
    </w:p>
    <w:p w14:paraId="32ABEBA0" w14:textId="1FFFCCB0" w:rsidR="007B17E0" w:rsidRDefault="007B17E0" w:rsidP="007B17E0">
      <w:pPr>
        <w:spacing w:after="120"/>
        <w:jc w:val="both"/>
        <w:rPr>
          <w:rFonts w:ascii="Arial" w:hAnsi="Arial" w:cs="Arial"/>
        </w:rPr>
      </w:pPr>
      <w:r>
        <w:rPr>
          <w:rFonts w:ascii="Arial" w:hAnsi="Arial" w:cs="Arial"/>
        </w:rPr>
        <w:t xml:space="preserve">If RAN4 confirms that the power class is only applicable to when both ULs are activated, then a clarification note as below is seen needed in </w:t>
      </w:r>
      <w:r w:rsidRPr="007B17E0">
        <w:rPr>
          <w:rFonts w:ascii="Arial" w:hAnsi="Arial" w:cs="Arial"/>
        </w:rPr>
        <w:t>Table 6.2A.1.3-1 UE Power Class for uplink inter-band CA (two bands)</w:t>
      </w:r>
      <w:r>
        <w:rPr>
          <w:rFonts w:ascii="Arial" w:hAnsi="Arial" w:cs="Arial"/>
        </w:rPr>
        <w:t xml:space="preserve"> at least for PC2 combinations to avoid any potential ambiguity.</w:t>
      </w:r>
    </w:p>
    <w:p w14:paraId="4050A9A2" w14:textId="77777777" w:rsidR="007B17E0" w:rsidRDefault="007B17E0" w:rsidP="007B17E0">
      <w:pPr>
        <w:spacing w:after="0"/>
        <w:jc w:val="both"/>
        <w:rPr>
          <w:rFonts w:ascii="Arial" w:hAnsi="Arial" w:cs="Arial"/>
        </w:rPr>
      </w:pPr>
    </w:p>
    <w:p w14:paraId="5A09DAC7" w14:textId="6BE51411" w:rsidR="007B17E0" w:rsidRDefault="007B17E0" w:rsidP="007B17E0">
      <w:pPr>
        <w:spacing w:after="120"/>
        <w:jc w:val="both"/>
        <w:rPr>
          <w:rFonts w:ascii="Arial" w:hAnsi="Arial" w:cs="Arial"/>
        </w:rPr>
      </w:pPr>
      <w:r>
        <w:rPr>
          <w:rFonts w:ascii="Arial" w:hAnsi="Arial" w:cs="Arial"/>
        </w:rPr>
        <w:t>NOTE 7: Power class is only applicable to when both ULs are activated. When SCell is deactivated, the power class follows the capability for inter-band DL CA with single UL.</w:t>
      </w:r>
    </w:p>
    <w:p w14:paraId="6F4C730D" w14:textId="77777777" w:rsidR="007B17E0" w:rsidRDefault="007B17E0" w:rsidP="007B17E0">
      <w:pPr>
        <w:spacing w:after="0"/>
        <w:jc w:val="both"/>
        <w:rPr>
          <w:rFonts w:ascii="Arial" w:hAnsi="Arial" w:cs="Arial"/>
        </w:rPr>
      </w:pPr>
    </w:p>
    <w:p w14:paraId="35FE79C0" w14:textId="469BDE35" w:rsidR="007B17E0" w:rsidRDefault="007B17E0" w:rsidP="007B17E0">
      <w:pPr>
        <w:spacing w:after="120"/>
        <w:jc w:val="both"/>
        <w:rPr>
          <w:rFonts w:ascii="Arial" w:hAnsi="Arial" w:cs="Arial"/>
        </w:rPr>
      </w:pPr>
      <w:r>
        <w:rPr>
          <w:rFonts w:ascii="Arial" w:hAnsi="Arial" w:cs="Arial"/>
        </w:rPr>
        <w:t xml:space="preserve">On the other hand, if RAN4 confirms that the power class is applicable to both dual-activated ULs and single-activated UL, then NOTE 6 in </w:t>
      </w:r>
      <w:r w:rsidRPr="007B17E0">
        <w:rPr>
          <w:rFonts w:ascii="Arial" w:hAnsi="Arial" w:cs="Arial"/>
        </w:rPr>
        <w:t>Table 6.2A.1.3-1 UE Power Class for uplink</w:t>
      </w:r>
      <w:r>
        <w:rPr>
          <w:rFonts w:ascii="Arial" w:hAnsi="Arial" w:cs="Arial"/>
        </w:rPr>
        <w:t xml:space="preserve"> </w:t>
      </w:r>
      <w:r w:rsidRPr="007B17E0">
        <w:rPr>
          <w:rFonts w:ascii="Arial" w:hAnsi="Arial" w:cs="Arial"/>
        </w:rPr>
        <w:t>inter-band CA (two bands)</w:t>
      </w:r>
      <w:r>
        <w:rPr>
          <w:rFonts w:ascii="Arial" w:hAnsi="Arial" w:cs="Arial"/>
        </w:rPr>
        <w:t xml:space="preserve"> </w:t>
      </w:r>
      <w:r w:rsidR="000F74AA">
        <w:rPr>
          <w:rFonts w:ascii="Arial" w:hAnsi="Arial" w:cs="Arial"/>
        </w:rPr>
        <w:t>may need</w:t>
      </w:r>
      <w:r>
        <w:rPr>
          <w:rFonts w:ascii="Arial" w:hAnsi="Arial" w:cs="Arial"/>
        </w:rPr>
        <w:t xml:space="preserve"> to be replaced by,</w:t>
      </w:r>
    </w:p>
    <w:p w14:paraId="2DBFA76A" w14:textId="77777777" w:rsidR="007B17E0" w:rsidRDefault="007B17E0" w:rsidP="007B17E0">
      <w:pPr>
        <w:spacing w:after="0"/>
        <w:jc w:val="both"/>
        <w:rPr>
          <w:rFonts w:ascii="Arial" w:hAnsi="Arial" w:cs="Arial"/>
        </w:rPr>
      </w:pPr>
    </w:p>
    <w:p w14:paraId="47EB50F7" w14:textId="7BC8E020" w:rsidR="007B17E0" w:rsidRDefault="007B17E0" w:rsidP="007B17E0">
      <w:pPr>
        <w:spacing w:after="120"/>
        <w:jc w:val="both"/>
        <w:rPr>
          <w:rFonts w:ascii="Arial" w:hAnsi="Arial" w:cs="Arial"/>
        </w:rPr>
      </w:pPr>
      <w:r>
        <w:rPr>
          <w:rFonts w:ascii="Arial" w:hAnsi="Arial" w:cs="Arial"/>
        </w:rPr>
        <w:t xml:space="preserve">NOTE 6: PCell must be a TDD band which supports PC2.        </w:t>
      </w:r>
    </w:p>
    <w:p w14:paraId="327ACD56" w14:textId="77777777" w:rsidR="002119C8" w:rsidRDefault="002119C8" w:rsidP="002119C8">
      <w:pPr>
        <w:spacing w:after="0"/>
        <w:jc w:val="both"/>
        <w:rPr>
          <w:rFonts w:ascii="Arial" w:hAnsi="Arial" w:cs="Arial"/>
        </w:rPr>
      </w:pPr>
    </w:p>
    <w:p w14:paraId="4E81D1A1" w14:textId="7CE067E1" w:rsidR="00A46C3B" w:rsidRPr="007B17E0" w:rsidRDefault="007B17E0" w:rsidP="007114D4">
      <w:pPr>
        <w:spacing w:after="120"/>
        <w:jc w:val="both"/>
        <w:rPr>
          <w:rFonts w:ascii="Arial" w:hAnsi="Arial" w:cs="Arial"/>
        </w:rPr>
      </w:pPr>
      <w:r>
        <w:rPr>
          <w:rFonts w:ascii="Arial" w:hAnsi="Arial" w:cs="Arial"/>
        </w:rPr>
        <w:t xml:space="preserve">One other aspect which </w:t>
      </w:r>
      <w:r w:rsidR="00C76556">
        <w:rPr>
          <w:rFonts w:ascii="Arial" w:hAnsi="Arial" w:cs="Arial"/>
        </w:rPr>
        <w:t xml:space="preserve">also </w:t>
      </w:r>
      <w:r>
        <w:rPr>
          <w:rFonts w:ascii="Arial" w:hAnsi="Arial" w:cs="Arial"/>
        </w:rPr>
        <w:t>needs to be clarified is if a UE only signals a PC2 inter-band UL CA combination to the network without signalling its UL fallback combination, what power class should be assumed for its UL fallback combination?</w:t>
      </w:r>
    </w:p>
    <w:p w14:paraId="6264EA94" w14:textId="77777777" w:rsidR="00A46C3B" w:rsidRDefault="00A46C3B" w:rsidP="00A46C3B">
      <w:pPr>
        <w:spacing w:after="0"/>
        <w:jc w:val="both"/>
        <w:rPr>
          <w:rFonts w:ascii="Arial" w:hAnsi="Arial" w:cs="Arial"/>
        </w:rPr>
      </w:pPr>
    </w:p>
    <w:p w14:paraId="35F105E2" w14:textId="565126DC" w:rsidR="00E335EE" w:rsidRDefault="00A46C3B" w:rsidP="007114D4">
      <w:pPr>
        <w:spacing w:after="120"/>
        <w:jc w:val="both"/>
        <w:rPr>
          <w:rFonts w:ascii="Arial" w:hAnsi="Arial" w:cs="Arial"/>
          <w:i/>
          <w:iCs/>
        </w:rPr>
      </w:pPr>
      <w:r w:rsidRPr="00A46C3B">
        <w:rPr>
          <w:rFonts w:ascii="Arial" w:hAnsi="Arial" w:cs="Arial"/>
          <w:b/>
          <w:bCs/>
          <w:i/>
          <w:iCs/>
        </w:rPr>
        <w:t>Proposal</w:t>
      </w:r>
      <w:r w:rsidR="00F554C0">
        <w:rPr>
          <w:rFonts w:ascii="Arial" w:hAnsi="Arial" w:cs="Arial"/>
          <w:b/>
          <w:bCs/>
          <w:i/>
          <w:iCs/>
        </w:rPr>
        <w:t xml:space="preserve"> </w:t>
      </w:r>
      <w:r w:rsidR="007B17E0">
        <w:rPr>
          <w:rFonts w:ascii="Arial" w:hAnsi="Arial" w:cs="Arial"/>
          <w:b/>
          <w:bCs/>
          <w:i/>
          <w:iCs/>
        </w:rPr>
        <w:t>2</w:t>
      </w:r>
      <w:r w:rsidRPr="00A46C3B">
        <w:rPr>
          <w:rFonts w:ascii="Arial" w:hAnsi="Arial" w:cs="Arial"/>
          <w:i/>
          <w:iCs/>
        </w:rPr>
        <w:t xml:space="preserve">: </w:t>
      </w:r>
      <w:r w:rsidR="007B17E0">
        <w:rPr>
          <w:rFonts w:ascii="Arial" w:hAnsi="Arial" w:cs="Arial"/>
          <w:i/>
          <w:iCs/>
        </w:rPr>
        <w:t xml:space="preserve">For a PC2 inter-band UL CA combination, RAN4 needs to clarify what power class should be assumed for its UL fallback combination if the UL fallback combination is not signalled. </w:t>
      </w:r>
      <w:r w:rsidR="00E335EE" w:rsidRPr="00A46C3B">
        <w:rPr>
          <w:rFonts w:ascii="Arial" w:hAnsi="Arial" w:cs="Arial"/>
          <w:i/>
          <w:iCs/>
        </w:rPr>
        <w:t xml:space="preserve"> </w:t>
      </w:r>
    </w:p>
    <w:p w14:paraId="16542925" w14:textId="35BB30F5" w:rsidR="00A46C3B" w:rsidRPr="00A46C3B" w:rsidRDefault="00A46C3B" w:rsidP="00A46C3B">
      <w:pPr>
        <w:spacing w:after="0"/>
        <w:jc w:val="both"/>
        <w:rPr>
          <w:rFonts w:ascii="Arial" w:hAnsi="Arial" w:cs="Arial"/>
        </w:rPr>
      </w:pPr>
    </w:p>
    <w:p w14:paraId="0E4C3E66" w14:textId="63A84B9D" w:rsidR="00F554C0" w:rsidRDefault="007B17E0" w:rsidP="007114D4">
      <w:pPr>
        <w:spacing w:after="120"/>
        <w:jc w:val="both"/>
        <w:rPr>
          <w:rFonts w:ascii="Arial" w:hAnsi="Arial" w:cs="Arial"/>
        </w:rPr>
      </w:pPr>
      <w:r>
        <w:rPr>
          <w:rFonts w:ascii="Arial" w:hAnsi="Arial" w:cs="Arial"/>
        </w:rPr>
        <w:t xml:space="preserve">In our view, there could be two possible answers, one is always PC3 as it is the default power class when the power class is not signalled. The other answer is to follow the power class of its higher order combination which would be PC2. However, the latter answer is also pending on the clarification in Proposal 1 and may only be valid when PCell is a TDD band which supports PC2.   </w:t>
      </w:r>
    </w:p>
    <w:p w14:paraId="62DD5B7D" w14:textId="77777777" w:rsidR="00F554C0" w:rsidRDefault="00F554C0" w:rsidP="00F554C0">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2CD7DD0E" w:rsidR="006D7B72" w:rsidRDefault="007B17E0" w:rsidP="00C358C6">
      <w:pPr>
        <w:spacing w:after="120"/>
        <w:jc w:val="both"/>
        <w:rPr>
          <w:rFonts w:ascii="Arial" w:hAnsi="Arial" w:cs="Arial"/>
        </w:rPr>
      </w:pPr>
      <w:r>
        <w:rPr>
          <w:rFonts w:ascii="Arial" w:hAnsi="Arial" w:cs="Arial"/>
        </w:rPr>
        <w:t>In this contribution, we intend to reraise the potential issue associated with PC2 inter-band UL CA power class definition as brought up in last RAN4 meeting and seek for further clarifications.</w:t>
      </w:r>
    </w:p>
    <w:p w14:paraId="14D23446" w14:textId="5907B7B2" w:rsidR="006D7B72" w:rsidRDefault="006D7B72" w:rsidP="00886D52">
      <w:pPr>
        <w:spacing w:after="0"/>
        <w:jc w:val="both"/>
        <w:rPr>
          <w:rFonts w:ascii="Arial" w:hAnsi="Arial" w:cs="Arial"/>
        </w:rPr>
      </w:pPr>
    </w:p>
    <w:p w14:paraId="19C1F39A" w14:textId="2F3F22EA" w:rsidR="00432F60" w:rsidRDefault="00F554C0" w:rsidP="00886D52">
      <w:pPr>
        <w:spacing w:after="120"/>
        <w:jc w:val="both"/>
        <w:rPr>
          <w:rFonts w:ascii="Arial" w:hAnsi="Arial" w:cs="Arial"/>
          <w:i/>
          <w:iCs/>
        </w:rPr>
      </w:pPr>
      <w:r w:rsidRPr="002119C8">
        <w:rPr>
          <w:rFonts w:ascii="Arial" w:hAnsi="Arial" w:cs="Arial"/>
          <w:b/>
          <w:bCs/>
          <w:i/>
          <w:iCs/>
        </w:rPr>
        <w:t>Observation 1</w:t>
      </w:r>
      <w:r w:rsidRPr="002119C8">
        <w:rPr>
          <w:rFonts w:ascii="Arial" w:hAnsi="Arial" w:cs="Arial"/>
          <w:i/>
          <w:iCs/>
        </w:rPr>
        <w:t xml:space="preserve">: </w:t>
      </w:r>
      <w:r w:rsidR="007B17E0" w:rsidRPr="007B17E0">
        <w:rPr>
          <w:rFonts w:ascii="Arial" w:hAnsi="Arial" w:cs="Arial"/>
          <w:i/>
          <w:iCs/>
        </w:rPr>
        <w:t xml:space="preserve">For NR PC2 inter-band UL CA, </w:t>
      </w:r>
      <w:r w:rsidR="007B17E0">
        <w:rPr>
          <w:rFonts w:ascii="Arial" w:hAnsi="Arial" w:cs="Arial"/>
          <w:i/>
          <w:iCs/>
        </w:rPr>
        <w:t>u</w:t>
      </w:r>
      <w:r w:rsidR="007B17E0" w:rsidRPr="007B17E0">
        <w:rPr>
          <w:rFonts w:ascii="Arial" w:hAnsi="Arial" w:cs="Arial"/>
          <w:i/>
          <w:iCs/>
        </w:rPr>
        <w:t>nless the PCell of the combination is a TDD band which supports PC2, otherwise there would be a potential issue that the combination became a PC3 when SCell is deactivated.</w:t>
      </w:r>
    </w:p>
    <w:p w14:paraId="5B0EF013" w14:textId="671CEFB4" w:rsidR="009E462B" w:rsidRDefault="009E462B" w:rsidP="00886D52">
      <w:pPr>
        <w:spacing w:after="0"/>
        <w:jc w:val="both"/>
        <w:rPr>
          <w:rFonts w:ascii="Arial" w:hAnsi="Arial" w:cs="Arial"/>
          <w:i/>
          <w:iCs/>
        </w:rPr>
      </w:pPr>
    </w:p>
    <w:p w14:paraId="5C24AE52" w14:textId="1BCE5D06" w:rsidR="009E462B" w:rsidRDefault="00F554C0" w:rsidP="009E462B">
      <w:pPr>
        <w:spacing w:after="120"/>
        <w:jc w:val="both"/>
        <w:rPr>
          <w:rFonts w:ascii="Arial" w:hAnsi="Arial" w:cs="Arial"/>
          <w:i/>
          <w:iCs/>
        </w:rPr>
      </w:pPr>
      <w:r w:rsidRPr="00A46C3B">
        <w:rPr>
          <w:rFonts w:ascii="Arial" w:hAnsi="Arial" w:cs="Arial"/>
          <w:b/>
          <w:bCs/>
          <w:i/>
          <w:iCs/>
        </w:rPr>
        <w:t>Proposal</w:t>
      </w:r>
      <w:r>
        <w:rPr>
          <w:rFonts w:ascii="Arial" w:hAnsi="Arial" w:cs="Arial"/>
          <w:b/>
          <w:bCs/>
          <w:i/>
          <w:iCs/>
        </w:rPr>
        <w:t xml:space="preserve"> 1</w:t>
      </w:r>
      <w:r w:rsidRPr="00A46C3B">
        <w:rPr>
          <w:rFonts w:ascii="Arial" w:hAnsi="Arial" w:cs="Arial"/>
          <w:i/>
          <w:iCs/>
        </w:rPr>
        <w:t xml:space="preserve">: </w:t>
      </w:r>
      <w:r w:rsidR="007B17E0" w:rsidRPr="007B17E0">
        <w:rPr>
          <w:rFonts w:ascii="Arial" w:hAnsi="Arial" w:cs="Arial"/>
          <w:i/>
          <w:iCs/>
        </w:rPr>
        <w:t xml:space="preserve">For NR inter-band UL CA, RAN4 needs to clarify whether the power class definition </w:t>
      </w:r>
      <w:r w:rsidR="007B17E0">
        <w:rPr>
          <w:rFonts w:ascii="Arial" w:hAnsi="Arial" w:cs="Arial"/>
          <w:i/>
          <w:iCs/>
        </w:rPr>
        <w:t xml:space="preserve">is </w:t>
      </w:r>
      <w:r w:rsidR="007B17E0" w:rsidRPr="007B17E0">
        <w:rPr>
          <w:rFonts w:ascii="Arial" w:hAnsi="Arial" w:cs="Arial"/>
          <w:i/>
          <w:iCs/>
        </w:rPr>
        <w:t>only applicable to when both UL</w:t>
      </w:r>
      <w:r w:rsidR="007B17E0">
        <w:rPr>
          <w:rFonts w:ascii="Arial" w:hAnsi="Arial" w:cs="Arial"/>
          <w:i/>
          <w:iCs/>
        </w:rPr>
        <w:t>s</w:t>
      </w:r>
      <w:r w:rsidR="007B17E0" w:rsidRPr="007B17E0">
        <w:rPr>
          <w:rFonts w:ascii="Arial" w:hAnsi="Arial" w:cs="Arial"/>
          <w:i/>
          <w:iCs/>
        </w:rPr>
        <w:t xml:space="preserve"> are activated, or it is also applicable to when SCell is deactivated.</w:t>
      </w:r>
    </w:p>
    <w:p w14:paraId="09DAA234" w14:textId="238D499C" w:rsidR="009E462B" w:rsidRDefault="009E462B" w:rsidP="00886D52">
      <w:pPr>
        <w:spacing w:after="0"/>
        <w:jc w:val="both"/>
        <w:rPr>
          <w:rFonts w:ascii="Arial" w:hAnsi="Arial" w:cs="Arial"/>
          <w:i/>
          <w:iCs/>
        </w:rPr>
      </w:pPr>
    </w:p>
    <w:p w14:paraId="7E4D994B" w14:textId="3A104D40" w:rsidR="009E462B" w:rsidRDefault="00F554C0" w:rsidP="009E462B">
      <w:pPr>
        <w:spacing w:after="120"/>
        <w:jc w:val="both"/>
        <w:rPr>
          <w:rFonts w:ascii="Arial" w:hAnsi="Arial" w:cs="Arial"/>
          <w:i/>
          <w:iCs/>
        </w:rPr>
      </w:pPr>
      <w:r w:rsidRPr="00F554C0">
        <w:rPr>
          <w:rFonts w:ascii="Arial" w:hAnsi="Arial" w:cs="Arial"/>
          <w:b/>
          <w:bCs/>
          <w:i/>
          <w:iCs/>
        </w:rPr>
        <w:t>Proposal 2</w:t>
      </w:r>
      <w:r w:rsidRPr="00F554C0">
        <w:rPr>
          <w:rFonts w:ascii="Arial" w:hAnsi="Arial" w:cs="Arial"/>
          <w:i/>
          <w:iCs/>
        </w:rPr>
        <w:t xml:space="preserve">: </w:t>
      </w:r>
      <w:r w:rsidR="007B17E0">
        <w:rPr>
          <w:rFonts w:ascii="Arial" w:hAnsi="Arial" w:cs="Arial"/>
          <w:i/>
          <w:iCs/>
        </w:rPr>
        <w:t>For a PC2 inter-band UL CA combination, RAN4 needs to clarify what power class should be assumed for its UL fallback combination if the UL fallback combination is not signalled.</w:t>
      </w:r>
    </w:p>
    <w:p w14:paraId="6E6C8175" w14:textId="77777777" w:rsidR="009E462B" w:rsidRPr="009E462B" w:rsidRDefault="009E462B"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67C2CA75" w14:textId="061BC11F" w:rsidR="008F626A" w:rsidRDefault="008F626A" w:rsidP="008F626A">
      <w:pPr>
        <w:pStyle w:val="EX"/>
        <w:jc w:val="both"/>
        <w:rPr>
          <w:rFonts w:ascii="Arial" w:hAnsi="Arial" w:cs="Arial"/>
        </w:rPr>
      </w:pPr>
      <w:r>
        <w:rPr>
          <w:rFonts w:ascii="Arial" w:hAnsi="Arial" w:cs="Arial"/>
        </w:rPr>
        <w:lastRenderedPageBreak/>
        <w:t>RP-20</w:t>
      </w:r>
      <w:r w:rsidR="00304174">
        <w:rPr>
          <w:rFonts w:ascii="Arial" w:hAnsi="Arial" w:cs="Arial"/>
        </w:rPr>
        <w:t>1584</w:t>
      </w:r>
      <w:r>
        <w:rPr>
          <w:rFonts w:ascii="Arial" w:hAnsi="Arial" w:cs="Arial"/>
        </w:rPr>
        <w:t xml:space="preserve"> “</w:t>
      </w:r>
      <w:r w:rsidR="00304174" w:rsidRPr="00304174">
        <w:rPr>
          <w:rFonts w:ascii="Arial" w:hAnsi="Arial" w:cs="Arial"/>
        </w:rPr>
        <w:t>Revised WID: SAR schemes for UE power class 2 (PC2) for NR inter-band Carrier Aggregation and supplemental uplink (SUL) configurations with 2 bands UL</w:t>
      </w:r>
      <w:r>
        <w:rPr>
          <w:rFonts w:ascii="Arial" w:hAnsi="Arial" w:cs="Arial"/>
        </w:rPr>
        <w:t xml:space="preserve">”, </w:t>
      </w:r>
      <w:r w:rsidR="00304174">
        <w:rPr>
          <w:rFonts w:ascii="Arial" w:hAnsi="Arial" w:cs="Arial"/>
        </w:rPr>
        <w:t>China Telecom</w:t>
      </w:r>
      <w:r>
        <w:rPr>
          <w:rFonts w:ascii="Arial" w:hAnsi="Arial" w:cs="Arial"/>
        </w:rPr>
        <w:t>, 3GPP TSG-RAN Meeting #</w:t>
      </w:r>
      <w:r w:rsidR="00304174">
        <w:rPr>
          <w:rFonts w:ascii="Arial" w:hAnsi="Arial" w:cs="Arial"/>
        </w:rPr>
        <w:t>89</w:t>
      </w:r>
      <w:r>
        <w:rPr>
          <w:rFonts w:ascii="Arial" w:hAnsi="Arial" w:cs="Arial"/>
        </w:rPr>
        <w:t xml:space="preserve">-e, </w:t>
      </w:r>
      <w:r w:rsidR="00304174">
        <w:rPr>
          <w:rFonts w:ascii="Arial" w:hAnsi="Arial" w:cs="Arial"/>
        </w:rPr>
        <w:t>September</w:t>
      </w:r>
      <w:r>
        <w:rPr>
          <w:rFonts w:ascii="Arial" w:hAnsi="Arial" w:cs="Arial"/>
        </w:rPr>
        <w:t xml:space="preserve"> </w:t>
      </w:r>
      <w:r w:rsidR="00304174">
        <w:rPr>
          <w:rFonts w:ascii="Arial" w:hAnsi="Arial" w:cs="Arial"/>
        </w:rPr>
        <w:t>14</w:t>
      </w:r>
      <w:r w:rsidRPr="008F626A">
        <w:rPr>
          <w:rFonts w:ascii="Arial" w:hAnsi="Arial" w:cs="Arial"/>
          <w:vertAlign w:val="superscript"/>
        </w:rPr>
        <w:t>th</w:t>
      </w:r>
      <w:r>
        <w:rPr>
          <w:rFonts w:ascii="Arial" w:hAnsi="Arial" w:cs="Arial"/>
        </w:rPr>
        <w:t xml:space="preserve"> – 1</w:t>
      </w:r>
      <w:r w:rsidR="00304174">
        <w:rPr>
          <w:rFonts w:ascii="Arial" w:hAnsi="Arial" w:cs="Arial"/>
        </w:rPr>
        <w:t>8</w:t>
      </w:r>
      <w:r w:rsidRPr="008F626A">
        <w:rPr>
          <w:rFonts w:ascii="Arial" w:hAnsi="Arial" w:cs="Arial"/>
          <w:vertAlign w:val="superscript"/>
        </w:rPr>
        <w:t>th</w:t>
      </w:r>
      <w:r>
        <w:rPr>
          <w:rFonts w:ascii="Arial" w:hAnsi="Arial" w:cs="Arial"/>
        </w:rPr>
        <w:t>, 2020</w:t>
      </w:r>
    </w:p>
    <w:p w14:paraId="741C3E55" w14:textId="38724102" w:rsidR="00304174" w:rsidRDefault="00304174" w:rsidP="008F626A">
      <w:pPr>
        <w:pStyle w:val="EX"/>
        <w:jc w:val="both"/>
        <w:rPr>
          <w:rFonts w:ascii="Arial" w:hAnsi="Arial" w:cs="Arial"/>
        </w:rPr>
      </w:pPr>
      <w:r>
        <w:rPr>
          <w:rFonts w:ascii="Arial" w:hAnsi="Arial" w:cs="Arial"/>
        </w:rPr>
        <w:t>RP-202373 “</w:t>
      </w:r>
      <w:r w:rsidRPr="00304174">
        <w:rPr>
          <w:rFonts w:ascii="Arial" w:hAnsi="Arial" w:cs="Arial"/>
        </w:rPr>
        <w:t>Revised WID: High power UE for NR inter-band Carrier Aggregation with 2 bands downlink and x bands uplink (x=1,2)</w:t>
      </w:r>
      <w:r>
        <w:rPr>
          <w:rFonts w:ascii="Arial" w:hAnsi="Arial" w:cs="Arial"/>
        </w:rPr>
        <w:t>”, China Telecom, 3GPP TSG-RAN Meeting #90-e, December 7</w:t>
      </w:r>
      <w:r w:rsidRPr="008F626A">
        <w:rPr>
          <w:rFonts w:ascii="Arial" w:hAnsi="Arial" w:cs="Arial"/>
          <w:vertAlign w:val="superscript"/>
        </w:rPr>
        <w:t>th</w:t>
      </w:r>
      <w:r>
        <w:rPr>
          <w:rFonts w:ascii="Arial" w:hAnsi="Arial" w:cs="Arial"/>
        </w:rPr>
        <w:t xml:space="preserve"> – 11</w:t>
      </w:r>
      <w:r w:rsidRPr="008F626A">
        <w:rPr>
          <w:rFonts w:ascii="Arial" w:hAnsi="Arial" w:cs="Arial"/>
          <w:vertAlign w:val="superscript"/>
        </w:rPr>
        <w:t>th</w:t>
      </w:r>
      <w:r>
        <w:rPr>
          <w:rFonts w:ascii="Arial" w:hAnsi="Arial" w:cs="Arial"/>
        </w:rPr>
        <w:t>, 2020</w:t>
      </w:r>
    </w:p>
    <w:p w14:paraId="0C9E6A98" w14:textId="56C15D60" w:rsidR="00304174" w:rsidRDefault="007B17E0" w:rsidP="008F626A">
      <w:pPr>
        <w:pStyle w:val="EX"/>
        <w:jc w:val="both"/>
        <w:rPr>
          <w:rFonts w:ascii="Arial" w:hAnsi="Arial" w:cs="Arial"/>
        </w:rPr>
      </w:pPr>
      <w:r w:rsidRPr="007B17E0">
        <w:rPr>
          <w:rFonts w:ascii="Arial" w:hAnsi="Arial" w:cs="Arial"/>
        </w:rPr>
        <w:t>R4-2111501</w:t>
      </w:r>
      <w:r w:rsidR="00304174">
        <w:rPr>
          <w:rFonts w:ascii="Arial" w:hAnsi="Arial" w:cs="Arial"/>
        </w:rPr>
        <w:t xml:space="preserve"> “</w:t>
      </w:r>
      <w:r w:rsidRPr="007B17E0">
        <w:rPr>
          <w:rFonts w:ascii="Arial" w:hAnsi="Arial" w:cs="Arial"/>
        </w:rPr>
        <w:t>Power class consideration for NR inter-band UL CA</w:t>
      </w:r>
      <w:r w:rsidR="00304174">
        <w:rPr>
          <w:rFonts w:ascii="Arial" w:hAnsi="Arial" w:cs="Arial"/>
        </w:rPr>
        <w:t xml:space="preserve">”, </w:t>
      </w:r>
      <w:r>
        <w:rPr>
          <w:rFonts w:ascii="Arial" w:hAnsi="Arial" w:cs="Arial"/>
        </w:rPr>
        <w:t>Apple</w:t>
      </w:r>
      <w:r w:rsidR="00304174">
        <w:rPr>
          <w:rFonts w:ascii="Arial" w:hAnsi="Arial" w:cs="Arial"/>
        </w:rPr>
        <w:t>, 3GPP TSG-RAN WG4 Meeting #9</w:t>
      </w:r>
      <w:r>
        <w:rPr>
          <w:rFonts w:ascii="Arial" w:hAnsi="Arial" w:cs="Arial"/>
        </w:rPr>
        <w:t>9</w:t>
      </w:r>
      <w:r w:rsidR="00304174">
        <w:rPr>
          <w:rFonts w:ascii="Arial" w:hAnsi="Arial" w:cs="Arial"/>
        </w:rPr>
        <w:t xml:space="preserve">-e, </w:t>
      </w:r>
      <w:r>
        <w:rPr>
          <w:rFonts w:ascii="Arial" w:hAnsi="Arial" w:cs="Arial"/>
        </w:rPr>
        <w:t>May</w:t>
      </w:r>
      <w:r w:rsidR="00304174">
        <w:rPr>
          <w:rFonts w:ascii="Arial" w:hAnsi="Arial" w:cs="Arial"/>
        </w:rPr>
        <w:t xml:space="preserve"> </w:t>
      </w:r>
      <w:r>
        <w:rPr>
          <w:rFonts w:ascii="Arial" w:hAnsi="Arial" w:cs="Arial"/>
        </w:rPr>
        <w:t>19</w:t>
      </w:r>
      <w:r>
        <w:rPr>
          <w:rFonts w:ascii="Arial" w:hAnsi="Arial" w:cs="Arial"/>
          <w:vertAlign w:val="superscript"/>
        </w:rPr>
        <w:t>th</w:t>
      </w:r>
      <w:r w:rsidR="00304174">
        <w:rPr>
          <w:rFonts w:ascii="Arial" w:hAnsi="Arial" w:cs="Arial"/>
        </w:rPr>
        <w:t xml:space="preserve"> – </w:t>
      </w:r>
      <w:r>
        <w:rPr>
          <w:rFonts w:ascii="Arial" w:hAnsi="Arial" w:cs="Arial"/>
        </w:rPr>
        <w:t>27</w:t>
      </w:r>
      <w:r w:rsidR="00304174" w:rsidRPr="00DF0098">
        <w:rPr>
          <w:rFonts w:ascii="Arial" w:hAnsi="Arial" w:cs="Arial"/>
          <w:vertAlign w:val="superscript"/>
        </w:rPr>
        <w:t>th</w:t>
      </w:r>
      <w:r w:rsidR="00304174">
        <w:rPr>
          <w:rFonts w:ascii="Arial" w:hAnsi="Arial" w:cs="Arial"/>
        </w:rPr>
        <w:t>, 202</w:t>
      </w:r>
      <w:r>
        <w:rPr>
          <w:rFonts w:ascii="Arial" w:hAnsi="Arial" w:cs="Arial"/>
        </w:rPr>
        <w:t>1</w:t>
      </w:r>
    </w:p>
    <w:p w14:paraId="2B76CF89" w14:textId="2B591581" w:rsidR="00F554C0" w:rsidRPr="007B17E0" w:rsidRDefault="007B17E0" w:rsidP="007B17E0">
      <w:pPr>
        <w:pStyle w:val="EX"/>
        <w:jc w:val="both"/>
        <w:rPr>
          <w:rFonts w:ascii="Arial" w:hAnsi="Arial" w:cs="Arial"/>
        </w:rPr>
      </w:pPr>
      <w:r>
        <w:rPr>
          <w:rFonts w:ascii="Arial" w:hAnsi="Arial" w:cs="Arial"/>
        </w:rPr>
        <w:t>3GPP TS 38.101-1 V17.2.0 (2021-06)</w:t>
      </w:r>
    </w:p>
    <w:sectPr w:rsidR="00F554C0" w:rsidRPr="007B17E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BE16F" w14:textId="77777777" w:rsidR="00CE4D92" w:rsidRDefault="00CE4D92">
      <w:r>
        <w:separator/>
      </w:r>
    </w:p>
  </w:endnote>
  <w:endnote w:type="continuationSeparator" w:id="0">
    <w:p w14:paraId="4C9AD2F7" w14:textId="77777777" w:rsidR="00CE4D92" w:rsidRDefault="00CE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D343D" w14:textId="77777777" w:rsidR="00CE4D92" w:rsidRDefault="00CE4D92">
      <w:r>
        <w:separator/>
      </w:r>
    </w:p>
  </w:footnote>
  <w:footnote w:type="continuationSeparator" w:id="0">
    <w:p w14:paraId="4313EB8F" w14:textId="77777777" w:rsidR="00CE4D92" w:rsidRDefault="00CE4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9"/>
  </w:num>
  <w:num w:numId="5">
    <w:abstractNumId w:val="8"/>
  </w:num>
  <w:num w:numId="6">
    <w:abstractNumId w:val="8"/>
  </w:num>
  <w:num w:numId="7">
    <w:abstractNumId w:val="30"/>
  </w:num>
  <w:num w:numId="8">
    <w:abstractNumId w:val="11"/>
  </w:num>
  <w:num w:numId="9">
    <w:abstractNumId w:val="31"/>
  </w:num>
  <w:num w:numId="10">
    <w:abstractNumId w:val="15"/>
  </w:num>
  <w:num w:numId="11">
    <w:abstractNumId w:val="16"/>
  </w:num>
  <w:num w:numId="12">
    <w:abstractNumId w:val="44"/>
  </w:num>
  <w:num w:numId="13">
    <w:abstractNumId w:val="18"/>
  </w:num>
  <w:num w:numId="14">
    <w:abstractNumId w:val="38"/>
  </w:num>
  <w:num w:numId="15">
    <w:abstractNumId w:val="9"/>
  </w:num>
  <w:num w:numId="16">
    <w:abstractNumId w:val="22"/>
  </w:num>
  <w:num w:numId="17">
    <w:abstractNumId w:val="45"/>
  </w:num>
  <w:num w:numId="18">
    <w:abstractNumId w:val="13"/>
  </w:num>
  <w:num w:numId="19">
    <w:abstractNumId w:val="35"/>
  </w:num>
  <w:num w:numId="20">
    <w:abstractNumId w:val="26"/>
  </w:num>
  <w:num w:numId="21">
    <w:abstractNumId w:val="43"/>
  </w:num>
  <w:num w:numId="22">
    <w:abstractNumId w:val="46"/>
  </w:num>
  <w:num w:numId="23">
    <w:abstractNumId w:val="29"/>
  </w:num>
  <w:num w:numId="24">
    <w:abstractNumId w:val="47"/>
  </w:num>
  <w:num w:numId="25">
    <w:abstractNumId w:val="23"/>
  </w:num>
  <w:num w:numId="26">
    <w:abstractNumId w:val="14"/>
  </w:num>
  <w:num w:numId="27">
    <w:abstractNumId w:val="28"/>
  </w:num>
  <w:num w:numId="28">
    <w:abstractNumId w:val="33"/>
  </w:num>
  <w:num w:numId="29">
    <w:abstractNumId w:val="25"/>
  </w:num>
  <w:num w:numId="30">
    <w:abstractNumId w:val="3"/>
  </w:num>
  <w:num w:numId="31">
    <w:abstractNumId w:val="40"/>
  </w:num>
  <w:num w:numId="32">
    <w:abstractNumId w:val="27"/>
  </w:num>
  <w:num w:numId="33">
    <w:abstractNumId w:val="32"/>
  </w:num>
  <w:num w:numId="34">
    <w:abstractNumId w:val="24"/>
  </w:num>
  <w:num w:numId="35">
    <w:abstractNumId w:val="41"/>
  </w:num>
  <w:num w:numId="36">
    <w:abstractNumId w:val="10"/>
  </w:num>
  <w:num w:numId="37">
    <w:abstractNumId w:val="7"/>
  </w:num>
  <w:num w:numId="38">
    <w:abstractNumId w:val="19"/>
  </w:num>
  <w:num w:numId="39">
    <w:abstractNumId w:val="37"/>
  </w:num>
  <w:num w:numId="40">
    <w:abstractNumId w:val="20"/>
  </w:num>
  <w:num w:numId="41">
    <w:abstractNumId w:val="5"/>
  </w:num>
  <w:num w:numId="42">
    <w:abstractNumId w:val="12"/>
  </w:num>
  <w:num w:numId="43">
    <w:abstractNumId w:val="36"/>
  </w:num>
  <w:num w:numId="44">
    <w:abstractNumId w:val="42"/>
  </w:num>
  <w:num w:numId="45">
    <w:abstractNumId w:val="21"/>
  </w:num>
  <w:num w:numId="46">
    <w:abstractNumId w:val="17"/>
  </w:num>
  <w:num w:numId="47">
    <w:abstractNumId w:val="0"/>
  </w:num>
  <w:num w:numId="48">
    <w:abstractNumId w:val="1"/>
  </w:num>
  <w:num w:numId="49">
    <w:abstractNumId w:val="34"/>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5E97"/>
    <w:rsid w:val="00033397"/>
    <w:rsid w:val="00040095"/>
    <w:rsid w:val="00045A0E"/>
    <w:rsid w:val="00051834"/>
    <w:rsid w:val="00054529"/>
    <w:rsid w:val="00054A22"/>
    <w:rsid w:val="00062023"/>
    <w:rsid w:val="000655A6"/>
    <w:rsid w:val="0006704A"/>
    <w:rsid w:val="000742F4"/>
    <w:rsid w:val="00080512"/>
    <w:rsid w:val="00092E3F"/>
    <w:rsid w:val="000A0C3B"/>
    <w:rsid w:val="000A365D"/>
    <w:rsid w:val="000A68F3"/>
    <w:rsid w:val="000B61FB"/>
    <w:rsid w:val="000C47C3"/>
    <w:rsid w:val="000D58AB"/>
    <w:rsid w:val="000E1A37"/>
    <w:rsid w:val="000E5C81"/>
    <w:rsid w:val="000F74AA"/>
    <w:rsid w:val="00104BC6"/>
    <w:rsid w:val="00114E2C"/>
    <w:rsid w:val="00121103"/>
    <w:rsid w:val="00133525"/>
    <w:rsid w:val="00156DED"/>
    <w:rsid w:val="0016611C"/>
    <w:rsid w:val="00166B5C"/>
    <w:rsid w:val="00181118"/>
    <w:rsid w:val="001841B1"/>
    <w:rsid w:val="001A286D"/>
    <w:rsid w:val="001A410D"/>
    <w:rsid w:val="001A4C42"/>
    <w:rsid w:val="001C21C3"/>
    <w:rsid w:val="001D02C2"/>
    <w:rsid w:val="001D1470"/>
    <w:rsid w:val="001F0C1D"/>
    <w:rsid w:val="001F1132"/>
    <w:rsid w:val="001F168B"/>
    <w:rsid w:val="00204648"/>
    <w:rsid w:val="002119C8"/>
    <w:rsid w:val="002242B0"/>
    <w:rsid w:val="002347A2"/>
    <w:rsid w:val="00240316"/>
    <w:rsid w:val="002450A4"/>
    <w:rsid w:val="00247926"/>
    <w:rsid w:val="00261B7C"/>
    <w:rsid w:val="0026424E"/>
    <w:rsid w:val="002675F0"/>
    <w:rsid w:val="00276EE4"/>
    <w:rsid w:val="00282015"/>
    <w:rsid w:val="002915C9"/>
    <w:rsid w:val="002A2A03"/>
    <w:rsid w:val="002B6339"/>
    <w:rsid w:val="002D61E3"/>
    <w:rsid w:val="002E00EE"/>
    <w:rsid w:val="002E3933"/>
    <w:rsid w:val="00301BA3"/>
    <w:rsid w:val="00304174"/>
    <w:rsid w:val="003172DC"/>
    <w:rsid w:val="00335A5F"/>
    <w:rsid w:val="0034052F"/>
    <w:rsid w:val="00342AC6"/>
    <w:rsid w:val="00353AFA"/>
    <w:rsid w:val="0035462D"/>
    <w:rsid w:val="003765B8"/>
    <w:rsid w:val="003772E9"/>
    <w:rsid w:val="003926D8"/>
    <w:rsid w:val="00396C5D"/>
    <w:rsid w:val="003A0483"/>
    <w:rsid w:val="003B56B1"/>
    <w:rsid w:val="003C3971"/>
    <w:rsid w:val="003C6A8C"/>
    <w:rsid w:val="003D2C99"/>
    <w:rsid w:val="003E7753"/>
    <w:rsid w:val="003F0C6B"/>
    <w:rsid w:val="003F15CD"/>
    <w:rsid w:val="003F6ACE"/>
    <w:rsid w:val="00403E33"/>
    <w:rsid w:val="0041733B"/>
    <w:rsid w:val="00423334"/>
    <w:rsid w:val="00423521"/>
    <w:rsid w:val="00432F60"/>
    <w:rsid w:val="004345EC"/>
    <w:rsid w:val="00434AD6"/>
    <w:rsid w:val="00463240"/>
    <w:rsid w:val="004728B7"/>
    <w:rsid w:val="0047564A"/>
    <w:rsid w:val="00475AC6"/>
    <w:rsid w:val="004768DA"/>
    <w:rsid w:val="00476DFF"/>
    <w:rsid w:val="004819D5"/>
    <w:rsid w:val="004826A9"/>
    <w:rsid w:val="004A5DB3"/>
    <w:rsid w:val="004A69CF"/>
    <w:rsid w:val="004B52BA"/>
    <w:rsid w:val="004B5C7F"/>
    <w:rsid w:val="004C15E6"/>
    <w:rsid w:val="004C1601"/>
    <w:rsid w:val="004D3578"/>
    <w:rsid w:val="004D5ADE"/>
    <w:rsid w:val="004E213A"/>
    <w:rsid w:val="004F0988"/>
    <w:rsid w:val="004F3340"/>
    <w:rsid w:val="004F3E3D"/>
    <w:rsid w:val="004F7DEF"/>
    <w:rsid w:val="00507C83"/>
    <w:rsid w:val="0051025D"/>
    <w:rsid w:val="00523D73"/>
    <w:rsid w:val="0053388B"/>
    <w:rsid w:val="00534BE5"/>
    <w:rsid w:val="00535773"/>
    <w:rsid w:val="00543E6C"/>
    <w:rsid w:val="0054772A"/>
    <w:rsid w:val="00565087"/>
    <w:rsid w:val="00572E14"/>
    <w:rsid w:val="00594F57"/>
    <w:rsid w:val="005973BE"/>
    <w:rsid w:val="005A0CAB"/>
    <w:rsid w:val="005A0DD1"/>
    <w:rsid w:val="005A5986"/>
    <w:rsid w:val="005A656C"/>
    <w:rsid w:val="005D2E01"/>
    <w:rsid w:val="005D7526"/>
    <w:rsid w:val="005E69AE"/>
    <w:rsid w:val="00602AEA"/>
    <w:rsid w:val="006054D7"/>
    <w:rsid w:val="006073EA"/>
    <w:rsid w:val="00607E3C"/>
    <w:rsid w:val="00614FDF"/>
    <w:rsid w:val="00617BD2"/>
    <w:rsid w:val="00624566"/>
    <w:rsid w:val="006246A7"/>
    <w:rsid w:val="00625205"/>
    <w:rsid w:val="0062595A"/>
    <w:rsid w:val="0063543D"/>
    <w:rsid w:val="00647114"/>
    <w:rsid w:val="006528E0"/>
    <w:rsid w:val="00662106"/>
    <w:rsid w:val="006A2C3D"/>
    <w:rsid w:val="006A323F"/>
    <w:rsid w:val="006A7137"/>
    <w:rsid w:val="006A754B"/>
    <w:rsid w:val="006B30D0"/>
    <w:rsid w:val="006C228A"/>
    <w:rsid w:val="006C3D95"/>
    <w:rsid w:val="006D7B72"/>
    <w:rsid w:val="006E5C86"/>
    <w:rsid w:val="0070556D"/>
    <w:rsid w:val="007114D4"/>
    <w:rsid w:val="00713C44"/>
    <w:rsid w:val="00734A5B"/>
    <w:rsid w:val="0074026F"/>
    <w:rsid w:val="007429F6"/>
    <w:rsid w:val="00744E76"/>
    <w:rsid w:val="00752198"/>
    <w:rsid w:val="00753881"/>
    <w:rsid w:val="007551EB"/>
    <w:rsid w:val="00755F93"/>
    <w:rsid w:val="00772FB5"/>
    <w:rsid w:val="00774DA4"/>
    <w:rsid w:val="00781F0F"/>
    <w:rsid w:val="007B17E0"/>
    <w:rsid w:val="007B22B1"/>
    <w:rsid w:val="007B600E"/>
    <w:rsid w:val="007E5AE9"/>
    <w:rsid w:val="007F0F4A"/>
    <w:rsid w:val="008028A4"/>
    <w:rsid w:val="00820B25"/>
    <w:rsid w:val="00830747"/>
    <w:rsid w:val="00857DED"/>
    <w:rsid w:val="008768CA"/>
    <w:rsid w:val="00886D52"/>
    <w:rsid w:val="0089062C"/>
    <w:rsid w:val="008A3527"/>
    <w:rsid w:val="008A5F18"/>
    <w:rsid w:val="008A645A"/>
    <w:rsid w:val="008B5275"/>
    <w:rsid w:val="008B58D4"/>
    <w:rsid w:val="008C384C"/>
    <w:rsid w:val="008C48CC"/>
    <w:rsid w:val="008C494B"/>
    <w:rsid w:val="008C74C8"/>
    <w:rsid w:val="008E68C8"/>
    <w:rsid w:val="008E7986"/>
    <w:rsid w:val="008F626A"/>
    <w:rsid w:val="0090271F"/>
    <w:rsid w:val="00902E23"/>
    <w:rsid w:val="0091018D"/>
    <w:rsid w:val="009114D7"/>
    <w:rsid w:val="0091348E"/>
    <w:rsid w:val="00917CCB"/>
    <w:rsid w:val="00921E71"/>
    <w:rsid w:val="00930919"/>
    <w:rsid w:val="00942EC2"/>
    <w:rsid w:val="00945DDF"/>
    <w:rsid w:val="0094625B"/>
    <w:rsid w:val="0095039B"/>
    <w:rsid w:val="00952398"/>
    <w:rsid w:val="00952E04"/>
    <w:rsid w:val="00955390"/>
    <w:rsid w:val="00965947"/>
    <w:rsid w:val="00986DFB"/>
    <w:rsid w:val="009929FF"/>
    <w:rsid w:val="00993747"/>
    <w:rsid w:val="009B373D"/>
    <w:rsid w:val="009D5C3A"/>
    <w:rsid w:val="009E462B"/>
    <w:rsid w:val="009F06DD"/>
    <w:rsid w:val="009F37B7"/>
    <w:rsid w:val="009F5E43"/>
    <w:rsid w:val="00A06AAF"/>
    <w:rsid w:val="00A10F02"/>
    <w:rsid w:val="00A13BCD"/>
    <w:rsid w:val="00A13C2E"/>
    <w:rsid w:val="00A14D3F"/>
    <w:rsid w:val="00A164B4"/>
    <w:rsid w:val="00A1761C"/>
    <w:rsid w:val="00A2000D"/>
    <w:rsid w:val="00A20472"/>
    <w:rsid w:val="00A26956"/>
    <w:rsid w:val="00A46291"/>
    <w:rsid w:val="00A46C3B"/>
    <w:rsid w:val="00A536F4"/>
    <w:rsid w:val="00A53724"/>
    <w:rsid w:val="00A612AD"/>
    <w:rsid w:val="00A625A6"/>
    <w:rsid w:val="00A67816"/>
    <w:rsid w:val="00A7175A"/>
    <w:rsid w:val="00A73129"/>
    <w:rsid w:val="00A75621"/>
    <w:rsid w:val="00A82055"/>
    <w:rsid w:val="00A82346"/>
    <w:rsid w:val="00A83518"/>
    <w:rsid w:val="00A92BA1"/>
    <w:rsid w:val="00A942D0"/>
    <w:rsid w:val="00AB5A96"/>
    <w:rsid w:val="00AC0150"/>
    <w:rsid w:val="00AC1EBB"/>
    <w:rsid w:val="00AC6BC6"/>
    <w:rsid w:val="00AC6D4C"/>
    <w:rsid w:val="00AD5F64"/>
    <w:rsid w:val="00AE3797"/>
    <w:rsid w:val="00AF7AB0"/>
    <w:rsid w:val="00B150E6"/>
    <w:rsid w:val="00B15449"/>
    <w:rsid w:val="00B231E1"/>
    <w:rsid w:val="00B2629A"/>
    <w:rsid w:val="00B33FDD"/>
    <w:rsid w:val="00B35505"/>
    <w:rsid w:val="00B42A9D"/>
    <w:rsid w:val="00B51CDC"/>
    <w:rsid w:val="00B574A0"/>
    <w:rsid w:val="00B6381B"/>
    <w:rsid w:val="00B76FBB"/>
    <w:rsid w:val="00B863E2"/>
    <w:rsid w:val="00B90C16"/>
    <w:rsid w:val="00B93086"/>
    <w:rsid w:val="00BA19ED"/>
    <w:rsid w:val="00BA300B"/>
    <w:rsid w:val="00BA4B8D"/>
    <w:rsid w:val="00BB081C"/>
    <w:rsid w:val="00BC0F7D"/>
    <w:rsid w:val="00BE3255"/>
    <w:rsid w:val="00BF128E"/>
    <w:rsid w:val="00BF4C3B"/>
    <w:rsid w:val="00BF6A1B"/>
    <w:rsid w:val="00C1496A"/>
    <w:rsid w:val="00C33079"/>
    <w:rsid w:val="00C358C6"/>
    <w:rsid w:val="00C45231"/>
    <w:rsid w:val="00C54839"/>
    <w:rsid w:val="00C54C23"/>
    <w:rsid w:val="00C575E9"/>
    <w:rsid w:val="00C71DA1"/>
    <w:rsid w:val="00C72833"/>
    <w:rsid w:val="00C76556"/>
    <w:rsid w:val="00C80F1D"/>
    <w:rsid w:val="00C87227"/>
    <w:rsid w:val="00C93F40"/>
    <w:rsid w:val="00CA3D0C"/>
    <w:rsid w:val="00CC6588"/>
    <w:rsid w:val="00CE2F48"/>
    <w:rsid w:val="00CE4D92"/>
    <w:rsid w:val="00CE6DD7"/>
    <w:rsid w:val="00CF20E3"/>
    <w:rsid w:val="00CF4D0D"/>
    <w:rsid w:val="00CF65B5"/>
    <w:rsid w:val="00D03C06"/>
    <w:rsid w:val="00D309CC"/>
    <w:rsid w:val="00D463D6"/>
    <w:rsid w:val="00D46431"/>
    <w:rsid w:val="00D56A52"/>
    <w:rsid w:val="00D57972"/>
    <w:rsid w:val="00D675A9"/>
    <w:rsid w:val="00D7106C"/>
    <w:rsid w:val="00D738D6"/>
    <w:rsid w:val="00D755EB"/>
    <w:rsid w:val="00D8507E"/>
    <w:rsid w:val="00D87E00"/>
    <w:rsid w:val="00D9134D"/>
    <w:rsid w:val="00DA413D"/>
    <w:rsid w:val="00DA7A03"/>
    <w:rsid w:val="00DB1818"/>
    <w:rsid w:val="00DB4052"/>
    <w:rsid w:val="00DB76B5"/>
    <w:rsid w:val="00DB79F7"/>
    <w:rsid w:val="00DC309B"/>
    <w:rsid w:val="00DC4DA2"/>
    <w:rsid w:val="00DD4C17"/>
    <w:rsid w:val="00DD52B7"/>
    <w:rsid w:val="00DF0098"/>
    <w:rsid w:val="00DF2B1F"/>
    <w:rsid w:val="00DF464B"/>
    <w:rsid w:val="00DF51B9"/>
    <w:rsid w:val="00DF6189"/>
    <w:rsid w:val="00DF62CD"/>
    <w:rsid w:val="00E16509"/>
    <w:rsid w:val="00E2413E"/>
    <w:rsid w:val="00E335EE"/>
    <w:rsid w:val="00E44582"/>
    <w:rsid w:val="00E52814"/>
    <w:rsid w:val="00E61FCF"/>
    <w:rsid w:val="00E64596"/>
    <w:rsid w:val="00E72324"/>
    <w:rsid w:val="00E72ABE"/>
    <w:rsid w:val="00E74333"/>
    <w:rsid w:val="00E77645"/>
    <w:rsid w:val="00E8245D"/>
    <w:rsid w:val="00E8272A"/>
    <w:rsid w:val="00E91B77"/>
    <w:rsid w:val="00E96D1A"/>
    <w:rsid w:val="00EA5123"/>
    <w:rsid w:val="00EC4847"/>
    <w:rsid w:val="00EC4A25"/>
    <w:rsid w:val="00EC4A97"/>
    <w:rsid w:val="00EC5547"/>
    <w:rsid w:val="00EC55DC"/>
    <w:rsid w:val="00ED21B2"/>
    <w:rsid w:val="00EE0853"/>
    <w:rsid w:val="00EE5AA7"/>
    <w:rsid w:val="00EF70F3"/>
    <w:rsid w:val="00F025A2"/>
    <w:rsid w:val="00F04712"/>
    <w:rsid w:val="00F06F13"/>
    <w:rsid w:val="00F10C13"/>
    <w:rsid w:val="00F164A5"/>
    <w:rsid w:val="00F21311"/>
    <w:rsid w:val="00F22EC7"/>
    <w:rsid w:val="00F325C8"/>
    <w:rsid w:val="00F554C0"/>
    <w:rsid w:val="00F62AEB"/>
    <w:rsid w:val="00F653B8"/>
    <w:rsid w:val="00F70647"/>
    <w:rsid w:val="00F7495C"/>
    <w:rsid w:val="00F87D29"/>
    <w:rsid w:val="00FA0FE9"/>
    <w:rsid w:val="00FA1266"/>
    <w:rsid w:val="00FC1192"/>
    <w:rsid w:val="00FF56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600"/>
    </w:pPr>
  </w:style>
  <w:style w:type="paragraph" w:styleId="TOC8">
    <w:name w:val="toc 8"/>
    <w:basedOn w:val="TOC1"/>
    <w:uiPriority w:val="39"/>
    <w:qFormat/>
    <w:pPr>
      <w:spacing w:after="0"/>
      <w:ind w:left="1400"/>
    </w:pPr>
    <w:rPr>
      <w:b w:val="0"/>
      <w:bCs w:val="0"/>
    </w:rPr>
  </w:style>
  <w:style w:type="paragraph" w:styleId="TOC1">
    <w:name w:val="toc 1"/>
    <w:aliases w:val="TOC Proposal 1"/>
    <w:basedOn w:val="Proposal"/>
    <w:uiPriority w:val="39"/>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800"/>
    </w:pPr>
  </w:style>
  <w:style w:type="paragraph" w:styleId="TOC4">
    <w:name w:val="toc 4"/>
    <w:basedOn w:val="TOC3"/>
    <w:uiPriority w:val="39"/>
    <w:qFormat/>
    <w:pPr>
      <w:ind w:left="600"/>
    </w:pPr>
  </w:style>
  <w:style w:type="paragraph" w:styleId="TOC3">
    <w:name w:val="toc 3"/>
    <w:basedOn w:val="TOC2"/>
    <w:uiPriority w:val="39"/>
    <w:qFormat/>
    <w:pPr>
      <w:spacing w:before="0"/>
      <w:ind w:left="400"/>
    </w:pPr>
    <w:rPr>
      <w:i w:val="0"/>
      <w:iCs w:val="0"/>
    </w:rPr>
  </w:style>
  <w:style w:type="paragraph" w:styleId="TOC2">
    <w:name w:val="toc 2"/>
    <w:basedOn w:val="TOC1"/>
    <w:uiPriority w:val="39"/>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6"/>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000"/>
    </w:pPr>
  </w:style>
  <w:style w:type="paragraph" w:styleId="TOC7">
    <w:name w:val="toc 7"/>
    <w:basedOn w:val="TOC6"/>
    <w:next w:val="Normal"/>
    <w:uiPriority w:val="39"/>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0"/>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styleId="FollowedHyperlink">
    <w:name w:val="FollowedHyperlink"/>
    <w:basedOn w:val="DefaultParagraphFont"/>
    <w:qFormat/>
    <w:rsid w:val="007B17E0"/>
    <w:rPr>
      <w:color w:val="954F72" w:themeColor="followedHyperlink"/>
      <w:u w:val="single"/>
    </w:rPr>
  </w:style>
  <w:style w:type="paragraph" w:styleId="Index2">
    <w:name w:val="index 2"/>
    <w:basedOn w:val="Index1"/>
    <w:qFormat/>
    <w:rsid w:val="007B17E0"/>
    <w:pPr>
      <w:ind w:left="284"/>
    </w:pPr>
  </w:style>
  <w:style w:type="paragraph" w:styleId="Index1">
    <w:name w:val="index 1"/>
    <w:basedOn w:val="Normal"/>
    <w:qFormat/>
    <w:rsid w:val="007B17E0"/>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7B17E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B17E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B17E0"/>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B17E0"/>
    <w:rPr>
      <w:rFonts w:eastAsia="MS Mincho"/>
      <w:sz w:val="16"/>
    </w:rPr>
  </w:style>
  <w:style w:type="paragraph" w:styleId="ListBullet2">
    <w:name w:val="List Bullet 2"/>
    <w:basedOn w:val="ListBullet"/>
    <w:link w:val="ListBullet2Char"/>
    <w:qFormat/>
    <w:rsid w:val="007B17E0"/>
    <w:pPr>
      <w:ind w:left="851"/>
    </w:pPr>
  </w:style>
  <w:style w:type="paragraph" w:styleId="ListBullet3">
    <w:name w:val="List Bullet 3"/>
    <w:basedOn w:val="ListBullet2"/>
    <w:link w:val="ListBullet3Char"/>
    <w:qFormat/>
    <w:rsid w:val="007B17E0"/>
    <w:pPr>
      <w:ind w:left="1135"/>
    </w:pPr>
  </w:style>
  <w:style w:type="paragraph" w:styleId="ListNumber">
    <w:name w:val="List Number"/>
    <w:basedOn w:val="List"/>
    <w:qFormat/>
    <w:rsid w:val="007B17E0"/>
  </w:style>
  <w:style w:type="paragraph" w:styleId="List2">
    <w:name w:val="List 2"/>
    <w:basedOn w:val="List"/>
    <w:link w:val="List2Char"/>
    <w:qFormat/>
    <w:rsid w:val="007B17E0"/>
    <w:pPr>
      <w:ind w:left="851"/>
    </w:pPr>
  </w:style>
  <w:style w:type="paragraph" w:styleId="List3">
    <w:name w:val="List 3"/>
    <w:basedOn w:val="List2"/>
    <w:qFormat/>
    <w:rsid w:val="007B17E0"/>
    <w:pPr>
      <w:ind w:left="1135"/>
    </w:pPr>
  </w:style>
  <w:style w:type="paragraph" w:styleId="List4">
    <w:name w:val="List 4"/>
    <w:basedOn w:val="List3"/>
    <w:qFormat/>
    <w:rsid w:val="007B17E0"/>
    <w:pPr>
      <w:ind w:left="1418"/>
    </w:pPr>
  </w:style>
  <w:style w:type="paragraph" w:styleId="List5">
    <w:name w:val="List 5"/>
    <w:basedOn w:val="List4"/>
    <w:qFormat/>
    <w:rsid w:val="007B17E0"/>
    <w:pPr>
      <w:ind w:left="1702"/>
    </w:pPr>
  </w:style>
  <w:style w:type="paragraph" w:styleId="List">
    <w:name w:val="List"/>
    <w:basedOn w:val="Normal"/>
    <w:link w:val="ListChar"/>
    <w:qFormat/>
    <w:rsid w:val="007B17E0"/>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7B17E0"/>
  </w:style>
  <w:style w:type="paragraph" w:styleId="ListBullet4">
    <w:name w:val="List Bullet 4"/>
    <w:basedOn w:val="ListBullet3"/>
    <w:qFormat/>
    <w:rsid w:val="007B17E0"/>
    <w:pPr>
      <w:ind w:left="1418"/>
    </w:pPr>
  </w:style>
  <w:style w:type="paragraph" w:styleId="ListBullet5">
    <w:name w:val="List Bullet 5"/>
    <w:basedOn w:val="ListBullet4"/>
    <w:qFormat/>
    <w:rsid w:val="007B17E0"/>
    <w:pPr>
      <w:ind w:left="1702"/>
    </w:pPr>
  </w:style>
  <w:style w:type="paragraph" w:customStyle="1" w:styleId="CRCoverPage">
    <w:name w:val="CR Cover Page"/>
    <w:link w:val="CRCoverPageChar"/>
    <w:qFormat/>
    <w:rsid w:val="007B17E0"/>
    <w:pPr>
      <w:spacing w:after="120"/>
    </w:pPr>
    <w:rPr>
      <w:rFonts w:ascii="Arial" w:eastAsia="Malgun Gothic" w:hAnsi="Arial"/>
      <w:lang w:eastAsia="ko-KR"/>
    </w:rPr>
  </w:style>
  <w:style w:type="character" w:styleId="CommentReference">
    <w:name w:val="annotation reference"/>
    <w:qFormat/>
    <w:rsid w:val="007B17E0"/>
    <w:rPr>
      <w:sz w:val="16"/>
    </w:rPr>
  </w:style>
  <w:style w:type="paragraph" w:styleId="CommentText">
    <w:name w:val="annotation text"/>
    <w:basedOn w:val="Normal"/>
    <w:link w:val="CommentTextChar"/>
    <w:uiPriority w:val="99"/>
    <w:qFormat/>
    <w:rsid w:val="007B17E0"/>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7B17E0"/>
    <w:rPr>
      <w:rFonts w:eastAsia="MS Mincho"/>
    </w:rPr>
  </w:style>
  <w:style w:type="paragraph" w:styleId="CommentSubject">
    <w:name w:val="annotation subject"/>
    <w:basedOn w:val="CommentText"/>
    <w:next w:val="CommentText"/>
    <w:link w:val="CommentSubjectChar"/>
    <w:qFormat/>
    <w:rsid w:val="007B17E0"/>
    <w:rPr>
      <w:b/>
      <w:bCs/>
    </w:rPr>
  </w:style>
  <w:style w:type="character" w:customStyle="1" w:styleId="CommentSubjectChar">
    <w:name w:val="Comment Subject Char"/>
    <w:basedOn w:val="CommentTextChar"/>
    <w:link w:val="CommentSubject"/>
    <w:qFormat/>
    <w:rsid w:val="007B17E0"/>
    <w:rPr>
      <w:rFonts w:eastAsia="MS Mincho"/>
      <w:b/>
      <w:bCs/>
    </w:rPr>
  </w:style>
  <w:style w:type="paragraph" w:styleId="DocumentMap">
    <w:name w:val="Document Map"/>
    <w:basedOn w:val="Normal"/>
    <w:link w:val="DocumentMapChar"/>
    <w:qFormat/>
    <w:rsid w:val="007B17E0"/>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7B17E0"/>
    <w:rPr>
      <w:rFonts w:ascii="Tahoma" w:eastAsia="MS Mincho" w:hAnsi="Tahoma"/>
      <w:shd w:val="clear" w:color="auto" w:fill="000080"/>
    </w:rPr>
  </w:style>
  <w:style w:type="character" w:customStyle="1" w:styleId="UnresolvedMention1">
    <w:name w:val="Unresolved Mention1"/>
    <w:uiPriority w:val="99"/>
    <w:unhideWhenUsed/>
    <w:qFormat/>
    <w:rsid w:val="007B17E0"/>
    <w:rPr>
      <w:color w:val="808080"/>
      <w:shd w:val="clear" w:color="auto" w:fill="E6E6E6"/>
    </w:rPr>
  </w:style>
  <w:style w:type="paragraph" w:customStyle="1" w:styleId="B1">
    <w:name w:val="B1+"/>
    <w:basedOn w:val="B10"/>
    <w:qFormat/>
    <w:rsid w:val="007B17E0"/>
    <w:pPr>
      <w:numPr>
        <w:numId w:val="16"/>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B17E0"/>
    <w:rPr>
      <w:rFonts w:ascii="Arial" w:hAnsi="Arial"/>
      <w:sz w:val="28"/>
      <w:lang w:eastAsia="en-US"/>
    </w:rPr>
  </w:style>
  <w:style w:type="character" w:customStyle="1" w:styleId="NOChar">
    <w:name w:val="NO Char"/>
    <w:link w:val="NO"/>
    <w:qFormat/>
    <w:rsid w:val="007B17E0"/>
    <w:rPr>
      <w:lang w:eastAsia="en-US"/>
    </w:rPr>
  </w:style>
  <w:style w:type="character" w:customStyle="1" w:styleId="B2Char">
    <w:name w:val="B2 Char"/>
    <w:link w:val="B20"/>
    <w:qFormat/>
    <w:locked/>
    <w:rsid w:val="007B17E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17E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B17E0"/>
    <w:rPr>
      <w:rFonts w:ascii="Arial" w:hAnsi="Arial"/>
      <w:sz w:val="22"/>
      <w:lang w:eastAsia="en-US"/>
    </w:rPr>
  </w:style>
  <w:style w:type="character" w:customStyle="1" w:styleId="TALCar">
    <w:name w:val="TAL Car"/>
    <w:link w:val="TAL"/>
    <w:qFormat/>
    <w:rsid w:val="007B17E0"/>
    <w:rPr>
      <w:rFonts w:ascii="Arial" w:hAnsi="Arial"/>
      <w:sz w:val="18"/>
      <w:lang w:eastAsia="en-US"/>
    </w:rPr>
  </w:style>
  <w:style w:type="character" w:styleId="SubtleReference">
    <w:name w:val="Subtle Reference"/>
    <w:uiPriority w:val="31"/>
    <w:qFormat/>
    <w:rsid w:val="007B17E0"/>
    <w:rPr>
      <w:smallCaps/>
      <w:color w:val="5A5A5A"/>
    </w:rPr>
  </w:style>
  <w:style w:type="character" w:customStyle="1" w:styleId="TFChar">
    <w:name w:val="TF Char"/>
    <w:link w:val="TF"/>
    <w:qFormat/>
    <w:rsid w:val="007B17E0"/>
    <w:rPr>
      <w:rFonts w:ascii="Arial" w:hAnsi="Arial"/>
      <w:b/>
      <w:lang w:eastAsia="en-US"/>
    </w:rPr>
  </w:style>
  <w:style w:type="character" w:customStyle="1" w:styleId="TALChar">
    <w:name w:val="TAL Char"/>
    <w:qFormat/>
    <w:locked/>
    <w:rsid w:val="007B17E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B17E0"/>
    <w:rPr>
      <w:rFonts w:ascii="Arial" w:hAnsi="Arial"/>
      <w:sz w:val="32"/>
      <w:lang w:eastAsia="en-US"/>
    </w:rPr>
  </w:style>
  <w:style w:type="paragraph" w:customStyle="1" w:styleId="TableText">
    <w:name w:val="TableText"/>
    <w:basedOn w:val="BodyTextIndent"/>
    <w:qFormat/>
    <w:rsid w:val="007B17E0"/>
    <w:pPr>
      <w:keepNext/>
      <w:keepLines/>
      <w:snapToGrid w:val="0"/>
      <w:spacing w:after="180"/>
      <w:ind w:left="0"/>
      <w:jc w:val="center"/>
    </w:pPr>
    <w:rPr>
      <w:kern w:val="2"/>
    </w:rPr>
  </w:style>
  <w:style w:type="paragraph" w:styleId="BodyTextIndent">
    <w:name w:val="Body Text Indent"/>
    <w:basedOn w:val="Normal"/>
    <w:link w:val="BodyTextIndentChar"/>
    <w:qFormat/>
    <w:rsid w:val="007B17E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B17E0"/>
    <w:rPr>
      <w:rFonts w:eastAsia="SimSun"/>
    </w:rPr>
  </w:style>
  <w:style w:type="character" w:customStyle="1" w:styleId="EXChar">
    <w:name w:val="EX Char"/>
    <w:link w:val="EX"/>
    <w:qFormat/>
    <w:locked/>
    <w:rsid w:val="007B17E0"/>
    <w:rPr>
      <w:lang w:eastAsia="en-US"/>
    </w:rPr>
  </w:style>
  <w:style w:type="paragraph" w:customStyle="1" w:styleId="B2">
    <w:name w:val="B2+"/>
    <w:basedOn w:val="B20"/>
    <w:qFormat/>
    <w:rsid w:val="007B17E0"/>
    <w:pPr>
      <w:numPr>
        <w:numId w:val="1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B17E0"/>
    <w:pPr>
      <w:numPr>
        <w:numId w:val="18"/>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B17E0"/>
    <w:pPr>
      <w:numPr>
        <w:numId w:val="1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B17E0"/>
    <w:pPr>
      <w:numPr>
        <w:numId w:val="2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B17E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B17E0"/>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B17E0"/>
    <w:pPr>
      <w:keepNext/>
      <w:keepLines/>
      <w:numPr>
        <w:numId w:val="2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B17E0"/>
    <w:rPr>
      <w:rFonts w:ascii="Arial" w:eastAsia="Malgun Gothic" w:hAnsi="Arial"/>
      <w:lang w:eastAsia="ko-KR"/>
    </w:rPr>
  </w:style>
  <w:style w:type="paragraph" w:styleId="TOCHeading">
    <w:name w:val="TOC Heading"/>
    <w:basedOn w:val="Heading1"/>
    <w:next w:val="Normal"/>
    <w:uiPriority w:val="39"/>
    <w:unhideWhenUsed/>
    <w:qFormat/>
    <w:rsid w:val="007B17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B17E0"/>
    <w:rPr>
      <w:noProof/>
      <w:lang w:eastAsia="en-US"/>
    </w:rPr>
  </w:style>
  <w:style w:type="numbering" w:customStyle="1" w:styleId="NoList1">
    <w:name w:val="No List1"/>
    <w:next w:val="NoList"/>
    <w:uiPriority w:val="99"/>
    <w:semiHidden/>
    <w:unhideWhenUsed/>
    <w:rsid w:val="007B17E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B17E0"/>
    <w:rPr>
      <w:rFonts w:ascii="Arial" w:hAnsi="Arial"/>
      <w:sz w:val="36"/>
      <w:lang w:eastAsia="en-US"/>
    </w:rPr>
  </w:style>
  <w:style w:type="character" w:customStyle="1" w:styleId="Heading6Char">
    <w:name w:val="Heading 6 Char"/>
    <w:aliases w:val="T1 Char,Header 6 Char"/>
    <w:link w:val="Heading6"/>
    <w:qFormat/>
    <w:rsid w:val="007B17E0"/>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17E0"/>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B17E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B17E0"/>
    <w:rPr>
      <w:rFonts w:eastAsia="Symbol"/>
      <w:b/>
      <w:bCs/>
      <w:sz w:val="16"/>
    </w:rPr>
  </w:style>
  <w:style w:type="character" w:customStyle="1" w:styleId="H6Char">
    <w:name w:val="H6 Char"/>
    <w:link w:val="H6"/>
    <w:qFormat/>
    <w:rsid w:val="007B17E0"/>
    <w:rPr>
      <w:rFonts w:ascii="Arial" w:hAnsi="Arial"/>
      <w:lang w:eastAsia="en-US"/>
    </w:rPr>
  </w:style>
  <w:style w:type="paragraph" w:styleId="NormalWeb">
    <w:name w:val="Normal (Web)"/>
    <w:basedOn w:val="Normal"/>
    <w:unhideWhenUsed/>
    <w:qFormat/>
    <w:rsid w:val="007B17E0"/>
    <w:pPr>
      <w:spacing w:before="100" w:beforeAutospacing="1" w:after="100" w:afterAutospacing="1"/>
    </w:pPr>
    <w:rPr>
      <w:rFonts w:eastAsia="MS Mincho"/>
      <w:sz w:val="24"/>
      <w:szCs w:val="24"/>
      <w:lang w:val="en-US" w:eastAsia="en-GB"/>
    </w:rPr>
  </w:style>
  <w:style w:type="character" w:customStyle="1" w:styleId="fontstyle01">
    <w:name w:val="fontstyle01"/>
    <w:qFormat/>
    <w:rsid w:val="007B17E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B17E0"/>
  </w:style>
  <w:style w:type="numbering" w:customStyle="1" w:styleId="NoList3">
    <w:name w:val="No List3"/>
    <w:next w:val="NoList"/>
    <w:uiPriority w:val="99"/>
    <w:semiHidden/>
    <w:unhideWhenUsed/>
    <w:rsid w:val="007B17E0"/>
  </w:style>
  <w:style w:type="numbering" w:customStyle="1" w:styleId="NoList4">
    <w:name w:val="No List4"/>
    <w:next w:val="NoList"/>
    <w:uiPriority w:val="99"/>
    <w:semiHidden/>
    <w:unhideWhenUsed/>
    <w:rsid w:val="007B17E0"/>
  </w:style>
  <w:style w:type="table" w:customStyle="1" w:styleId="TableGrid1">
    <w:name w:val="Table Grid1"/>
    <w:basedOn w:val="TableNormal"/>
    <w:next w:val="TableGrid"/>
    <w:uiPriority w:val="39"/>
    <w:qFormat/>
    <w:rsid w:val="007B17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B17E0"/>
    <w:rPr>
      <w:rFonts w:ascii="Arial" w:hAnsi="Arial"/>
      <w:b/>
      <w:i/>
      <w:noProof/>
      <w:sz w:val="18"/>
      <w:lang w:eastAsia="ja-JP"/>
    </w:rPr>
  </w:style>
  <w:style w:type="numbering" w:customStyle="1" w:styleId="NoList5">
    <w:name w:val="No List5"/>
    <w:next w:val="NoList"/>
    <w:uiPriority w:val="99"/>
    <w:semiHidden/>
    <w:unhideWhenUsed/>
    <w:rsid w:val="007B17E0"/>
  </w:style>
  <w:style w:type="character" w:customStyle="1" w:styleId="Heading7Char">
    <w:name w:val="Heading 7 Char"/>
    <w:link w:val="Heading7"/>
    <w:qFormat/>
    <w:rsid w:val="007B17E0"/>
    <w:rPr>
      <w:rFonts w:ascii="Arial" w:hAnsi="Arial"/>
      <w:lang w:eastAsia="en-US"/>
    </w:rPr>
  </w:style>
  <w:style w:type="character" w:customStyle="1" w:styleId="Heading8Char">
    <w:name w:val="Heading 8 Char"/>
    <w:link w:val="Heading8"/>
    <w:qFormat/>
    <w:rsid w:val="007B17E0"/>
    <w:rPr>
      <w:rFonts w:ascii="Arial" w:hAnsi="Arial"/>
      <w:sz w:val="36"/>
      <w:lang w:eastAsia="en-US"/>
    </w:rPr>
  </w:style>
  <w:style w:type="character" w:customStyle="1" w:styleId="Heading9Char">
    <w:name w:val="Heading 9 Char"/>
    <w:link w:val="Heading9"/>
    <w:qFormat/>
    <w:rsid w:val="007B17E0"/>
    <w:rPr>
      <w:rFonts w:ascii="Arial" w:hAnsi="Arial"/>
      <w:sz w:val="36"/>
      <w:lang w:eastAsia="en-US"/>
    </w:rPr>
  </w:style>
  <w:style w:type="table" w:customStyle="1" w:styleId="TableGrid2">
    <w:name w:val="Table Grid2"/>
    <w:basedOn w:val="TableNormal"/>
    <w:next w:val="TableGrid"/>
    <w:qFormat/>
    <w:rsid w:val="007B17E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17E0"/>
  </w:style>
  <w:style w:type="numbering" w:customStyle="1" w:styleId="NoList21">
    <w:name w:val="No List21"/>
    <w:next w:val="NoList"/>
    <w:uiPriority w:val="99"/>
    <w:semiHidden/>
    <w:unhideWhenUsed/>
    <w:rsid w:val="007B17E0"/>
  </w:style>
  <w:style w:type="numbering" w:customStyle="1" w:styleId="NoList31">
    <w:name w:val="No List31"/>
    <w:next w:val="NoList"/>
    <w:uiPriority w:val="99"/>
    <w:semiHidden/>
    <w:unhideWhenUsed/>
    <w:rsid w:val="007B17E0"/>
  </w:style>
  <w:style w:type="numbering" w:customStyle="1" w:styleId="NoList41">
    <w:name w:val="No List41"/>
    <w:next w:val="NoList"/>
    <w:uiPriority w:val="99"/>
    <w:semiHidden/>
    <w:unhideWhenUsed/>
    <w:rsid w:val="007B17E0"/>
  </w:style>
  <w:style w:type="table" w:customStyle="1" w:styleId="TableGrid11">
    <w:name w:val="Table Grid11"/>
    <w:basedOn w:val="TableNormal"/>
    <w:next w:val="TableGrid"/>
    <w:uiPriority w:val="39"/>
    <w:qFormat/>
    <w:rsid w:val="007B17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17E0"/>
  </w:style>
  <w:style w:type="table" w:customStyle="1" w:styleId="TableGrid3">
    <w:name w:val="Table Grid3"/>
    <w:basedOn w:val="TableNormal"/>
    <w:next w:val="TableGrid"/>
    <w:qFormat/>
    <w:rsid w:val="007B17E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7B17E0"/>
    <w:rPr>
      <w:i/>
      <w:iCs/>
    </w:rPr>
  </w:style>
  <w:style w:type="paragraph" w:customStyle="1" w:styleId="tdoc-header">
    <w:name w:val="tdoc-header"/>
    <w:qFormat/>
    <w:rsid w:val="007B17E0"/>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7E0"/>
    <w:rPr>
      <w:rFonts w:ascii="Arial" w:hAnsi="Arial"/>
      <w:sz w:val="32"/>
      <w:lang w:val="en-GB" w:eastAsia="en-US" w:bidi="ar-SA"/>
    </w:rPr>
  </w:style>
  <w:style w:type="paragraph" w:customStyle="1" w:styleId="References">
    <w:name w:val="References"/>
    <w:basedOn w:val="Normal"/>
    <w:qFormat/>
    <w:rsid w:val="007B17E0"/>
    <w:pPr>
      <w:numPr>
        <w:numId w:val="23"/>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B17E0"/>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B17E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B17E0"/>
    <w:rPr>
      <w:rFonts w:ascii="CG Times (WN)" w:eastAsia="MS Mincho" w:hAnsi="CG Times (WN)"/>
      <w:lang w:eastAsia="en-US"/>
    </w:rPr>
  </w:style>
  <w:style w:type="character" w:customStyle="1" w:styleId="font4">
    <w:name w:val="font4"/>
    <w:qFormat/>
    <w:rsid w:val="007B17E0"/>
  </w:style>
  <w:style w:type="character" w:customStyle="1" w:styleId="UnresolvedMention2">
    <w:name w:val="Unresolved Mention2"/>
    <w:uiPriority w:val="99"/>
    <w:unhideWhenUsed/>
    <w:qFormat/>
    <w:rsid w:val="007B17E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17E0"/>
    <w:rPr>
      <w:rFonts w:ascii="Arial" w:hAnsi="Arial"/>
      <w:sz w:val="36"/>
      <w:lang w:val="en-GB" w:eastAsia="en-US"/>
    </w:rPr>
  </w:style>
  <w:style w:type="paragraph" w:styleId="IndexHeading">
    <w:name w:val="index heading"/>
    <w:basedOn w:val="Normal"/>
    <w:next w:val="Normal"/>
    <w:qFormat/>
    <w:rsid w:val="007B17E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B17E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B17E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B17E0"/>
    <w:rPr>
      <w:rFonts w:ascii="Times New Roman" w:eastAsia="Malgun Gothic" w:hAnsi="Times New Roman"/>
      <w:lang w:val="en-GB" w:eastAsia="ja-JP"/>
    </w:rPr>
  </w:style>
  <w:style w:type="paragraph" w:styleId="BodyText2">
    <w:name w:val="Body Text 2"/>
    <w:basedOn w:val="Normal"/>
    <w:link w:val="BodyText2Char"/>
    <w:qFormat/>
    <w:rsid w:val="007B17E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B17E0"/>
    <w:rPr>
      <w:rFonts w:eastAsia="Malgun Gothic"/>
      <w:i/>
      <w:lang w:eastAsia="x-none"/>
    </w:rPr>
  </w:style>
  <w:style w:type="paragraph" w:styleId="BodyText3">
    <w:name w:val="Body Text 3"/>
    <w:basedOn w:val="Normal"/>
    <w:link w:val="BodyText3Char"/>
    <w:qFormat/>
    <w:rsid w:val="007B17E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B17E0"/>
    <w:rPr>
      <w:rFonts w:eastAsia="Osaka"/>
      <w:color w:val="000000"/>
      <w:lang w:eastAsia="x-none"/>
    </w:rPr>
  </w:style>
  <w:style w:type="character" w:styleId="PageNumber">
    <w:name w:val="page number"/>
    <w:qFormat/>
    <w:rsid w:val="007B17E0"/>
  </w:style>
  <w:style w:type="paragraph" w:customStyle="1" w:styleId="CharCharCharCharChar">
    <w:name w:val="Char Char Char Char Char"/>
    <w:semiHidden/>
    <w:qFormat/>
    <w:rsid w:val="007B17E0"/>
    <w:pPr>
      <w:keepNext/>
      <w:numPr>
        <w:numId w:val="2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B17E0"/>
  </w:style>
  <w:style w:type="paragraph" w:customStyle="1" w:styleId="CharCharChar">
    <w:name w:val="Char Char Char"/>
    <w:semiHidden/>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B17E0"/>
    <w:rPr>
      <w:lang w:val="en-GB" w:eastAsia="ja-JP" w:bidi="ar-SA"/>
    </w:rPr>
  </w:style>
  <w:style w:type="paragraph" w:customStyle="1" w:styleId="1Char">
    <w:name w:val="(文字) (文字)1 Char (文字) (文字)"/>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B17E0"/>
    <w:rPr>
      <w:rFonts w:eastAsia="MS Mincho"/>
      <w:lang w:val="en-GB" w:eastAsia="en-US" w:bidi="ar-SA"/>
    </w:rPr>
  </w:style>
  <w:style w:type="paragraph" w:customStyle="1" w:styleId="1CharChar">
    <w:name w:val="(文字) (文字)1 Char (文字) (文字) Char"/>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17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B17E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B17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7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7E0"/>
    <w:rPr>
      <w:rFonts w:ascii="Arial" w:hAnsi="Arial"/>
      <w:sz w:val="32"/>
      <w:lang w:val="en-GB" w:eastAsia="ja-JP" w:bidi="ar-SA"/>
    </w:rPr>
  </w:style>
  <w:style w:type="character" w:customStyle="1" w:styleId="CharChar4">
    <w:name w:val="Char Char4"/>
    <w:qFormat/>
    <w:rsid w:val="007B17E0"/>
    <w:rPr>
      <w:rFonts w:ascii="Courier New" w:hAnsi="Courier New"/>
      <w:lang w:val="nb-NO" w:eastAsia="ja-JP" w:bidi="ar-SA"/>
    </w:rPr>
  </w:style>
  <w:style w:type="character" w:customStyle="1" w:styleId="AndreaLeonardi">
    <w:name w:val="Andrea Leonardi"/>
    <w:semiHidden/>
    <w:qFormat/>
    <w:rsid w:val="007B17E0"/>
    <w:rPr>
      <w:rFonts w:ascii="Arial" w:hAnsi="Arial" w:cs="Arial"/>
      <w:color w:val="auto"/>
      <w:sz w:val="20"/>
      <w:szCs w:val="20"/>
    </w:rPr>
  </w:style>
  <w:style w:type="character" w:customStyle="1" w:styleId="NOCharChar">
    <w:name w:val="NO Char Char"/>
    <w:qFormat/>
    <w:rsid w:val="007B17E0"/>
    <w:rPr>
      <w:lang w:val="en-GB" w:eastAsia="en-US" w:bidi="ar-SA"/>
    </w:rPr>
  </w:style>
  <w:style w:type="character" w:customStyle="1" w:styleId="NOZchn">
    <w:name w:val="NO Zchn"/>
    <w:qFormat/>
    <w:rsid w:val="007B17E0"/>
    <w:rPr>
      <w:lang w:val="en-GB" w:eastAsia="en-US" w:bidi="ar-SA"/>
    </w:rPr>
  </w:style>
  <w:style w:type="character" w:customStyle="1" w:styleId="TACCar">
    <w:name w:val="TAC Car"/>
    <w:qFormat/>
    <w:rsid w:val="007B17E0"/>
    <w:rPr>
      <w:rFonts w:ascii="Arial" w:hAnsi="Arial"/>
      <w:sz w:val="18"/>
      <w:lang w:val="en-GB" w:eastAsia="ja-JP" w:bidi="ar-SA"/>
    </w:rPr>
  </w:style>
  <w:style w:type="character" w:customStyle="1" w:styleId="TAL0">
    <w:name w:val="TAL (文字)"/>
    <w:qFormat/>
    <w:rsid w:val="007B17E0"/>
    <w:rPr>
      <w:rFonts w:ascii="Arial" w:hAnsi="Arial"/>
      <w:sz w:val="18"/>
      <w:lang w:val="en-GB" w:eastAsia="ja-JP" w:bidi="ar-SA"/>
    </w:rPr>
  </w:style>
  <w:style w:type="paragraph" w:customStyle="1" w:styleId="CharCharCharCharCharChar">
    <w:name w:val="Char Char Char Char Char Char"/>
    <w:semiHidden/>
    <w:qFormat/>
    <w:rsid w:val="007B17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B17E0"/>
  </w:style>
  <w:style w:type="paragraph" w:customStyle="1" w:styleId="CarCar">
    <w:name w:val="Car Car"/>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7E0"/>
    <w:rPr>
      <w:rFonts w:ascii="Arial" w:hAnsi="Arial"/>
      <w:sz w:val="32"/>
      <w:lang w:val="en-GB" w:eastAsia="en-US" w:bidi="ar-SA"/>
    </w:rPr>
  </w:style>
  <w:style w:type="paragraph" w:customStyle="1" w:styleId="ZchnZchn1">
    <w:name w:val="Zchn Zchn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7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7E0"/>
    <w:rPr>
      <w:rFonts w:ascii="Arial" w:hAnsi="Arial"/>
      <w:sz w:val="32"/>
      <w:lang w:val="en-GB" w:eastAsia="en-US" w:bidi="ar-SA"/>
    </w:rPr>
  </w:style>
  <w:style w:type="paragraph" w:customStyle="1" w:styleId="2">
    <w:name w:val="(文字) (文字)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7E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B17E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B17E0"/>
    <w:rPr>
      <w:rFonts w:ascii="Arial" w:eastAsia="Batang" w:hAnsi="Arial" w:cs="Times New Roman"/>
      <w:b/>
      <w:bCs/>
      <w:i/>
      <w:iCs/>
      <w:sz w:val="28"/>
      <w:szCs w:val="28"/>
      <w:lang w:val="en-GB" w:eastAsia="en-US" w:bidi="ar-SA"/>
    </w:rPr>
  </w:style>
  <w:style w:type="paragraph" w:customStyle="1" w:styleId="3">
    <w:name w:val="(文字) (文字)3"/>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17E0"/>
  </w:style>
  <w:style w:type="paragraph" w:customStyle="1" w:styleId="10">
    <w:name w:val="(文字) (文字)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B17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B17E0"/>
    <w:rPr>
      <w:rFonts w:eastAsia="MS Mincho"/>
    </w:rPr>
  </w:style>
  <w:style w:type="paragraph" w:styleId="NormalIndent">
    <w:name w:val="Normal Indent"/>
    <w:basedOn w:val="Normal"/>
    <w:qFormat/>
    <w:rsid w:val="007B17E0"/>
    <w:pPr>
      <w:spacing w:after="0"/>
      <w:ind w:left="851"/>
    </w:pPr>
    <w:rPr>
      <w:rFonts w:eastAsia="MS Mincho"/>
      <w:lang w:val="it-IT" w:eastAsia="en-GB"/>
    </w:rPr>
  </w:style>
  <w:style w:type="paragraph" w:styleId="ListNumber5">
    <w:name w:val="List Number 5"/>
    <w:basedOn w:val="Normal"/>
    <w:qFormat/>
    <w:rsid w:val="007B17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B17E0"/>
    <w:pPr>
      <w:numPr>
        <w:numId w:val="2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B17E0"/>
    <w:pPr>
      <w:numPr>
        <w:numId w:val="2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7B17E0"/>
    <w:rPr>
      <w:b/>
      <w:bCs/>
    </w:rPr>
  </w:style>
  <w:style w:type="character" w:customStyle="1" w:styleId="CharChar7">
    <w:name w:val="Char Char7"/>
    <w:semiHidden/>
    <w:qFormat/>
    <w:rsid w:val="007B17E0"/>
    <w:rPr>
      <w:rFonts w:ascii="Tahoma" w:hAnsi="Tahoma" w:cs="Tahoma"/>
      <w:shd w:val="clear" w:color="auto" w:fill="000080"/>
      <w:lang w:val="en-GB" w:eastAsia="en-US"/>
    </w:rPr>
  </w:style>
  <w:style w:type="character" w:customStyle="1" w:styleId="ZchnZchn5">
    <w:name w:val="Zchn Zchn5"/>
    <w:qFormat/>
    <w:rsid w:val="007B17E0"/>
    <w:rPr>
      <w:rFonts w:ascii="Courier New" w:eastAsia="Batang" w:hAnsi="Courier New"/>
      <w:lang w:val="nb-NO" w:eastAsia="en-US" w:bidi="ar-SA"/>
    </w:rPr>
  </w:style>
  <w:style w:type="character" w:customStyle="1" w:styleId="CharChar10">
    <w:name w:val="Char Char10"/>
    <w:semiHidden/>
    <w:qFormat/>
    <w:rsid w:val="007B17E0"/>
    <w:rPr>
      <w:rFonts w:ascii="Times New Roman" w:hAnsi="Times New Roman"/>
      <w:lang w:val="en-GB" w:eastAsia="en-US"/>
    </w:rPr>
  </w:style>
  <w:style w:type="character" w:customStyle="1" w:styleId="CharChar9">
    <w:name w:val="Char Char9"/>
    <w:semiHidden/>
    <w:qFormat/>
    <w:rsid w:val="007B17E0"/>
    <w:rPr>
      <w:rFonts w:ascii="Tahoma" w:hAnsi="Tahoma" w:cs="Tahoma"/>
      <w:sz w:val="16"/>
      <w:szCs w:val="16"/>
      <w:lang w:val="en-GB" w:eastAsia="en-US"/>
    </w:rPr>
  </w:style>
  <w:style w:type="character" w:customStyle="1" w:styleId="CharChar8">
    <w:name w:val="Char Char8"/>
    <w:semiHidden/>
    <w:qFormat/>
    <w:rsid w:val="007B17E0"/>
    <w:rPr>
      <w:rFonts w:ascii="Times New Roman" w:hAnsi="Times New Roman"/>
      <w:b/>
      <w:bCs/>
      <w:lang w:val="en-GB" w:eastAsia="en-US"/>
    </w:rPr>
  </w:style>
  <w:style w:type="paragraph" w:customStyle="1" w:styleId="a2">
    <w:name w:val="修订"/>
    <w:hidden/>
    <w:semiHidden/>
    <w:rsid w:val="007B17E0"/>
    <w:rPr>
      <w:rFonts w:eastAsia="Batang"/>
      <w:lang w:eastAsia="en-US"/>
    </w:rPr>
  </w:style>
  <w:style w:type="paragraph" w:styleId="EndnoteText">
    <w:name w:val="endnote text"/>
    <w:basedOn w:val="Normal"/>
    <w:link w:val="EndnoteTextChar"/>
    <w:qFormat/>
    <w:rsid w:val="007B17E0"/>
    <w:pPr>
      <w:snapToGrid w:val="0"/>
    </w:pPr>
    <w:rPr>
      <w:rFonts w:eastAsia="SimSun"/>
      <w:lang w:eastAsia="x-none"/>
    </w:rPr>
  </w:style>
  <w:style w:type="character" w:customStyle="1" w:styleId="EndnoteTextChar">
    <w:name w:val="Endnote Text Char"/>
    <w:basedOn w:val="DefaultParagraphFont"/>
    <w:link w:val="EndnoteText"/>
    <w:qFormat/>
    <w:rsid w:val="007B17E0"/>
    <w:rPr>
      <w:rFonts w:eastAsia="SimSun"/>
      <w:lang w:eastAsia="x-none"/>
    </w:rPr>
  </w:style>
  <w:style w:type="character" w:styleId="EndnoteReference">
    <w:name w:val="endnote reference"/>
    <w:qFormat/>
    <w:rsid w:val="007B17E0"/>
    <w:rPr>
      <w:vertAlign w:val="superscript"/>
    </w:rPr>
  </w:style>
  <w:style w:type="character" w:customStyle="1" w:styleId="btChar3">
    <w:name w:val="bt Char3"/>
    <w:aliases w:val="bt Car Char Char3"/>
    <w:qFormat/>
    <w:rsid w:val="007B17E0"/>
    <w:rPr>
      <w:lang w:val="en-GB" w:eastAsia="ja-JP" w:bidi="ar-SA"/>
    </w:rPr>
  </w:style>
  <w:style w:type="paragraph" w:styleId="Title">
    <w:name w:val="Title"/>
    <w:basedOn w:val="Normal"/>
    <w:next w:val="Normal"/>
    <w:link w:val="TitleChar"/>
    <w:qFormat/>
    <w:rsid w:val="007B17E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B17E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B17E0"/>
    <w:rPr>
      <w:rFonts w:ascii="Arial" w:hAnsi="Arial"/>
      <w:sz w:val="22"/>
      <w:lang w:val="en-GB" w:eastAsia="ja-JP" w:bidi="ar-SA"/>
    </w:rPr>
  </w:style>
  <w:style w:type="paragraph" w:styleId="Date">
    <w:name w:val="Date"/>
    <w:basedOn w:val="Normal"/>
    <w:next w:val="Normal"/>
    <w:link w:val="DateChar"/>
    <w:qFormat/>
    <w:rsid w:val="007B17E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B17E0"/>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7E0"/>
    <w:rPr>
      <w:rFonts w:ascii="Arial" w:hAnsi="Arial"/>
      <w:sz w:val="24"/>
      <w:lang w:val="en-GB"/>
    </w:rPr>
  </w:style>
  <w:style w:type="paragraph" w:customStyle="1" w:styleId="AutoCorrect">
    <w:name w:val="AutoCorrect"/>
    <w:qFormat/>
    <w:rsid w:val="007B17E0"/>
    <w:rPr>
      <w:rFonts w:eastAsia="Malgun Gothic"/>
      <w:sz w:val="24"/>
      <w:szCs w:val="24"/>
      <w:lang w:eastAsia="ko-KR"/>
    </w:rPr>
  </w:style>
  <w:style w:type="paragraph" w:customStyle="1" w:styleId="-PAGE-">
    <w:name w:val="- PAGE -"/>
    <w:qFormat/>
    <w:rsid w:val="007B17E0"/>
    <w:rPr>
      <w:rFonts w:eastAsia="Malgun Gothic"/>
      <w:sz w:val="24"/>
      <w:szCs w:val="24"/>
      <w:lang w:eastAsia="ko-KR"/>
    </w:rPr>
  </w:style>
  <w:style w:type="paragraph" w:customStyle="1" w:styleId="PageXofY">
    <w:name w:val="Page X of Y"/>
    <w:qFormat/>
    <w:rsid w:val="007B17E0"/>
    <w:rPr>
      <w:rFonts w:eastAsia="Malgun Gothic"/>
      <w:sz w:val="24"/>
      <w:szCs w:val="24"/>
      <w:lang w:eastAsia="ko-KR"/>
    </w:rPr>
  </w:style>
  <w:style w:type="paragraph" w:customStyle="1" w:styleId="Createdby">
    <w:name w:val="Created by"/>
    <w:qFormat/>
    <w:rsid w:val="007B17E0"/>
    <w:rPr>
      <w:rFonts w:eastAsia="Malgun Gothic"/>
      <w:sz w:val="24"/>
      <w:szCs w:val="24"/>
      <w:lang w:eastAsia="ko-KR"/>
    </w:rPr>
  </w:style>
  <w:style w:type="paragraph" w:customStyle="1" w:styleId="Createdon">
    <w:name w:val="Created on"/>
    <w:qFormat/>
    <w:rsid w:val="007B17E0"/>
    <w:rPr>
      <w:rFonts w:eastAsia="Malgun Gothic"/>
      <w:sz w:val="24"/>
      <w:szCs w:val="24"/>
      <w:lang w:eastAsia="ko-KR"/>
    </w:rPr>
  </w:style>
  <w:style w:type="paragraph" w:customStyle="1" w:styleId="Lastprinted">
    <w:name w:val="Last printed"/>
    <w:qFormat/>
    <w:rsid w:val="007B17E0"/>
    <w:rPr>
      <w:rFonts w:eastAsia="Malgun Gothic"/>
      <w:sz w:val="24"/>
      <w:szCs w:val="24"/>
      <w:lang w:eastAsia="ko-KR"/>
    </w:rPr>
  </w:style>
  <w:style w:type="paragraph" w:customStyle="1" w:styleId="Lastsavedby">
    <w:name w:val="Last saved by"/>
    <w:qFormat/>
    <w:rsid w:val="007B17E0"/>
    <w:rPr>
      <w:rFonts w:eastAsia="Malgun Gothic"/>
      <w:sz w:val="24"/>
      <w:szCs w:val="24"/>
      <w:lang w:eastAsia="ko-KR"/>
    </w:rPr>
  </w:style>
  <w:style w:type="paragraph" w:customStyle="1" w:styleId="Filename">
    <w:name w:val="Filename"/>
    <w:qFormat/>
    <w:rsid w:val="007B17E0"/>
    <w:rPr>
      <w:rFonts w:eastAsia="Malgun Gothic"/>
      <w:sz w:val="24"/>
      <w:szCs w:val="24"/>
      <w:lang w:eastAsia="ko-KR"/>
    </w:rPr>
  </w:style>
  <w:style w:type="paragraph" w:customStyle="1" w:styleId="Filenameandpath">
    <w:name w:val="Filename and path"/>
    <w:qFormat/>
    <w:rsid w:val="007B17E0"/>
    <w:rPr>
      <w:rFonts w:eastAsia="Malgun Gothic"/>
      <w:sz w:val="24"/>
      <w:szCs w:val="24"/>
      <w:lang w:eastAsia="ko-KR"/>
    </w:rPr>
  </w:style>
  <w:style w:type="paragraph" w:customStyle="1" w:styleId="AuthorPageDate">
    <w:name w:val="Author  Page #  Date"/>
    <w:qFormat/>
    <w:rsid w:val="007B17E0"/>
    <w:rPr>
      <w:rFonts w:eastAsia="Malgun Gothic"/>
      <w:sz w:val="24"/>
      <w:szCs w:val="24"/>
      <w:lang w:eastAsia="ko-KR"/>
    </w:rPr>
  </w:style>
  <w:style w:type="paragraph" w:customStyle="1" w:styleId="ConfidentialPageDate">
    <w:name w:val="Confidential  Page #  Date"/>
    <w:qFormat/>
    <w:rsid w:val="007B17E0"/>
    <w:rPr>
      <w:rFonts w:eastAsia="Malgun Gothic"/>
      <w:sz w:val="24"/>
      <w:szCs w:val="24"/>
      <w:lang w:eastAsia="ko-KR"/>
    </w:rPr>
  </w:style>
  <w:style w:type="paragraph" w:customStyle="1" w:styleId="INDENT1">
    <w:name w:val="INDENT1"/>
    <w:basedOn w:val="Normal"/>
    <w:qFormat/>
    <w:rsid w:val="007B17E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B17E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B17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B17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B17E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B17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B17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B17E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7B17E0"/>
    <w:pPr>
      <w:tabs>
        <w:tab w:val="center" w:pos="4820"/>
        <w:tab w:val="right" w:pos="9640"/>
      </w:tabs>
    </w:pPr>
    <w:rPr>
      <w:lang w:eastAsia="ja-JP"/>
    </w:rPr>
  </w:style>
  <w:style w:type="paragraph" w:customStyle="1" w:styleId="Data">
    <w:name w:val="Data"/>
    <w:basedOn w:val="Normal"/>
    <w:qFormat/>
    <w:rsid w:val="007B17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17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B17E0"/>
    <w:pPr>
      <w:overflowPunct w:val="0"/>
      <w:autoSpaceDE w:val="0"/>
      <w:autoSpaceDN w:val="0"/>
      <w:adjustRightInd w:val="0"/>
      <w:textAlignment w:val="baseline"/>
    </w:pPr>
    <w:rPr>
      <w:lang w:eastAsia="ja-JP"/>
    </w:rPr>
  </w:style>
  <w:style w:type="paragraph" w:customStyle="1" w:styleId="TaOC">
    <w:name w:val="TaOC"/>
    <w:basedOn w:val="TAC"/>
    <w:qFormat/>
    <w:rsid w:val="007B17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B17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7B17E0"/>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7E0"/>
    <w:rPr>
      <w:rFonts w:ascii="Arial" w:hAnsi="Arial"/>
      <w:sz w:val="28"/>
      <w:lang w:val="en-GB" w:eastAsia="en-US" w:bidi="ar-SA"/>
    </w:rPr>
  </w:style>
  <w:style w:type="character" w:customStyle="1" w:styleId="T1Char3">
    <w:name w:val="T1 Char3"/>
    <w:aliases w:val="Header 6 Char Char3"/>
    <w:qFormat/>
    <w:rsid w:val="007B17E0"/>
    <w:rPr>
      <w:rFonts w:ascii="Arial" w:hAnsi="Arial"/>
      <w:lang w:val="en-GB" w:eastAsia="en-US" w:bidi="ar-SA"/>
    </w:rPr>
  </w:style>
  <w:style w:type="table" w:customStyle="1" w:styleId="Tabellengitternetz1">
    <w:name w:val="Tabellengitternetz1"/>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B17E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7B17E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B17E0"/>
    <w:pPr>
      <w:keepNext w:val="0"/>
      <w:keepLines w:val="0"/>
      <w:spacing w:before="240"/>
      <w:ind w:left="0" w:firstLine="0"/>
    </w:pPr>
    <w:rPr>
      <w:rFonts w:eastAsia="MS Mincho"/>
      <w:bCs/>
      <w:lang w:eastAsia="x-none"/>
    </w:rPr>
  </w:style>
  <w:style w:type="paragraph" w:customStyle="1" w:styleId="a3">
    <w:name w:val="吹き出し"/>
    <w:basedOn w:val="Normal"/>
    <w:semiHidden/>
    <w:rsid w:val="007B17E0"/>
    <w:rPr>
      <w:rFonts w:ascii="Tahoma" w:eastAsia="MS Mincho" w:hAnsi="Tahoma" w:cs="Tahoma"/>
      <w:sz w:val="16"/>
      <w:szCs w:val="16"/>
      <w:lang w:eastAsia="ko-KR"/>
    </w:rPr>
  </w:style>
  <w:style w:type="paragraph" w:customStyle="1" w:styleId="JK-text-simpledoc">
    <w:name w:val="JK - text - simple doc"/>
    <w:basedOn w:val="BodyText"/>
    <w:autoRedefine/>
    <w:qFormat/>
    <w:rsid w:val="007B17E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7B17E0"/>
    <w:pPr>
      <w:spacing w:before="100" w:beforeAutospacing="1" w:after="100" w:afterAutospacing="1"/>
    </w:pPr>
    <w:rPr>
      <w:sz w:val="24"/>
      <w:szCs w:val="24"/>
      <w:lang w:val="en-US" w:eastAsia="ko-KR"/>
    </w:rPr>
  </w:style>
  <w:style w:type="paragraph" w:customStyle="1" w:styleId="11">
    <w:name w:val="吹き出し1"/>
    <w:basedOn w:val="Normal"/>
    <w:semiHidden/>
    <w:qFormat/>
    <w:rsid w:val="007B17E0"/>
    <w:rPr>
      <w:rFonts w:ascii="Tahoma" w:eastAsia="MS Mincho" w:hAnsi="Tahoma" w:cs="Tahoma"/>
      <w:sz w:val="16"/>
      <w:szCs w:val="16"/>
      <w:lang w:eastAsia="ko-KR"/>
    </w:rPr>
  </w:style>
  <w:style w:type="paragraph" w:customStyle="1" w:styleId="ZchnZchn">
    <w:name w:val="Zchn Zchn"/>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B17E0"/>
    <w:rPr>
      <w:rFonts w:ascii="Tahoma" w:eastAsia="MS Mincho" w:hAnsi="Tahoma" w:cs="Tahoma"/>
      <w:sz w:val="16"/>
      <w:szCs w:val="16"/>
      <w:lang w:eastAsia="ko-KR"/>
    </w:rPr>
  </w:style>
  <w:style w:type="paragraph" w:customStyle="1" w:styleId="Note">
    <w:name w:val="Note"/>
    <w:basedOn w:val="B10"/>
    <w:qFormat/>
    <w:rsid w:val="007B17E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B17E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B17E0"/>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qFormat/>
    <w:rsid w:val="007B17E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B17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B17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B17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B17E0"/>
    <w:pPr>
      <w:spacing w:after="240" w:line="240" w:lineRule="atLeast"/>
      <w:ind w:left="1191" w:right="113" w:hanging="1191"/>
    </w:pPr>
    <w:rPr>
      <w:rFonts w:eastAsia="MS Mincho"/>
      <w:lang w:eastAsia="en-US"/>
    </w:rPr>
  </w:style>
  <w:style w:type="paragraph" w:customStyle="1" w:styleId="ZC">
    <w:name w:val="ZC"/>
    <w:qFormat/>
    <w:rsid w:val="007B17E0"/>
    <w:pPr>
      <w:spacing w:line="360" w:lineRule="atLeast"/>
      <w:jc w:val="center"/>
    </w:pPr>
    <w:rPr>
      <w:rFonts w:eastAsia="MS Mincho"/>
      <w:lang w:eastAsia="en-US"/>
    </w:rPr>
  </w:style>
  <w:style w:type="paragraph" w:customStyle="1" w:styleId="FooterCentred">
    <w:name w:val="FooterCentred"/>
    <w:basedOn w:val="Footer"/>
    <w:qFormat/>
    <w:rsid w:val="007B17E0"/>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7B17E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B17E0"/>
    <w:pPr>
      <w:tabs>
        <w:tab w:val="left" w:pos="360"/>
      </w:tabs>
      <w:ind w:left="360" w:hanging="360"/>
    </w:pPr>
  </w:style>
  <w:style w:type="paragraph" w:customStyle="1" w:styleId="Para1">
    <w:name w:val="Para1"/>
    <w:basedOn w:val="Normal"/>
    <w:qFormat/>
    <w:rsid w:val="007B17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B17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B17E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B17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B17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B17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B17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B17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B17E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B17E0"/>
    <w:pPr>
      <w:spacing w:before="120"/>
      <w:outlineLvl w:val="2"/>
    </w:pPr>
    <w:rPr>
      <w:sz w:val="28"/>
    </w:rPr>
  </w:style>
  <w:style w:type="paragraph" w:customStyle="1" w:styleId="Heading2Head2A2">
    <w:name w:val="Heading 2.Head2A.2"/>
    <w:basedOn w:val="Heading1"/>
    <w:next w:val="Normal"/>
    <w:qFormat/>
    <w:rsid w:val="007B17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B17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B17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B17E0"/>
    <w:pPr>
      <w:spacing w:before="120"/>
      <w:outlineLvl w:val="2"/>
    </w:pPr>
    <w:rPr>
      <w:rFonts w:eastAsia="MS Mincho"/>
      <w:sz w:val="28"/>
      <w:lang w:eastAsia="de-DE"/>
    </w:rPr>
  </w:style>
  <w:style w:type="paragraph" w:customStyle="1" w:styleId="Reference">
    <w:name w:val="Reference"/>
    <w:basedOn w:val="Normal"/>
    <w:qFormat/>
    <w:rsid w:val="007B17E0"/>
    <w:pPr>
      <w:spacing w:after="0"/>
      <w:ind w:left="567" w:hanging="283"/>
    </w:pPr>
    <w:rPr>
      <w:rFonts w:eastAsia="MS Mincho"/>
      <w:lang w:eastAsia="en-GB"/>
    </w:rPr>
  </w:style>
  <w:style w:type="paragraph" w:customStyle="1" w:styleId="Bullets">
    <w:name w:val="Bullets"/>
    <w:basedOn w:val="BodyText"/>
    <w:qFormat/>
    <w:rsid w:val="007B17E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7B17E0"/>
    <w:pPr>
      <w:spacing w:after="220"/>
      <w:ind w:left="1298"/>
    </w:pPr>
    <w:rPr>
      <w:rFonts w:ascii="Arial" w:eastAsia="SimSun" w:hAnsi="Arial"/>
      <w:lang w:val="en-US" w:eastAsia="en-GB"/>
    </w:rPr>
  </w:style>
  <w:style w:type="numbering" w:customStyle="1" w:styleId="12">
    <w:name w:val="无列表1"/>
    <w:next w:val="NoList"/>
    <w:semiHidden/>
    <w:rsid w:val="007B17E0"/>
  </w:style>
  <w:style w:type="paragraph" w:customStyle="1" w:styleId="1030302">
    <w:name w:val="样式 样式 标题 1 + 两端对齐 段前: 0.3 行 段后: 0.3 行 行距: 单倍行距 + 段前: 0.2 行 段后: ..."/>
    <w:basedOn w:val="Normal"/>
    <w:autoRedefine/>
    <w:qFormat/>
    <w:rsid w:val="007B17E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B17E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17E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B17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17E0"/>
    <w:rPr>
      <w:rFonts w:eastAsia="Malgun Gothic"/>
      <w:kern w:val="2"/>
    </w:rPr>
  </w:style>
  <w:style w:type="character" w:customStyle="1" w:styleId="StyleTACChar">
    <w:name w:val="Style TAC + Char"/>
    <w:link w:val="StyleTAC"/>
    <w:qFormat/>
    <w:rsid w:val="007B17E0"/>
    <w:rPr>
      <w:rFonts w:ascii="Arial" w:eastAsia="Malgun Gothic" w:hAnsi="Arial"/>
      <w:kern w:val="2"/>
      <w:sz w:val="18"/>
      <w:lang w:eastAsia="en-US"/>
    </w:rPr>
  </w:style>
  <w:style w:type="character" w:customStyle="1" w:styleId="CharChar29">
    <w:name w:val="Char Char29"/>
    <w:qFormat/>
    <w:rsid w:val="007B17E0"/>
    <w:rPr>
      <w:rFonts w:ascii="Arial" w:hAnsi="Arial"/>
      <w:sz w:val="36"/>
      <w:lang w:val="en-GB" w:eastAsia="en-US" w:bidi="ar-SA"/>
    </w:rPr>
  </w:style>
  <w:style w:type="character" w:customStyle="1" w:styleId="CharChar28">
    <w:name w:val="Char Char28"/>
    <w:qFormat/>
    <w:rsid w:val="007B17E0"/>
    <w:rPr>
      <w:rFonts w:ascii="Arial" w:hAnsi="Arial"/>
      <w:sz w:val="32"/>
      <w:lang w:val="en-GB"/>
    </w:rPr>
  </w:style>
  <w:style w:type="character" w:customStyle="1" w:styleId="msoins00">
    <w:name w:val="msoins0"/>
    <w:qFormat/>
    <w:rsid w:val="007B17E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7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17E0"/>
    <w:rPr>
      <w:rFonts w:ascii="Arial" w:hAnsi="Arial"/>
      <w:sz w:val="22"/>
      <w:lang w:val="en-GB" w:eastAsia="en-GB" w:bidi="ar-SA"/>
    </w:rPr>
  </w:style>
  <w:style w:type="character" w:customStyle="1" w:styleId="B1Zchn">
    <w:name w:val="B1 Zchn"/>
    <w:qFormat/>
    <w:rsid w:val="007B17E0"/>
    <w:rPr>
      <w:rFonts w:ascii="Times New Roman" w:hAnsi="Times New Roman"/>
      <w:lang w:val="en-GB"/>
    </w:rPr>
  </w:style>
  <w:style w:type="character" w:customStyle="1" w:styleId="GuidanceChar">
    <w:name w:val="Guidance Char"/>
    <w:link w:val="Guidance"/>
    <w:qFormat/>
    <w:rsid w:val="007B17E0"/>
    <w:rPr>
      <w:i/>
      <w:color w:val="0000FF"/>
      <w:lang w:eastAsia="en-US"/>
    </w:rPr>
  </w:style>
  <w:style w:type="paragraph" w:customStyle="1" w:styleId="msonormal0">
    <w:name w:val="msonormal"/>
    <w:basedOn w:val="Normal"/>
    <w:qFormat/>
    <w:rsid w:val="007B17E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17E0"/>
    <w:rPr>
      <w:rFonts w:ascii="Times New Roman" w:hAnsi="Times New Roman"/>
      <w:lang w:val="en-GB" w:eastAsia="ko-KR"/>
    </w:rPr>
  </w:style>
  <w:style w:type="paragraph" w:customStyle="1" w:styleId="a4">
    <w:name w:val="样式 页眉"/>
    <w:basedOn w:val="Header"/>
    <w:link w:val="Char"/>
    <w:qFormat/>
    <w:rsid w:val="007B17E0"/>
    <w:rPr>
      <w:rFonts w:eastAsia="Arial"/>
      <w:bCs/>
      <w:sz w:val="22"/>
      <w:lang w:eastAsia="en-US"/>
    </w:rPr>
  </w:style>
  <w:style w:type="character" w:customStyle="1" w:styleId="ListParagraphChar">
    <w:name w:val="List Paragraph Char"/>
    <w:link w:val="ListParagraph"/>
    <w:uiPriority w:val="34"/>
    <w:qFormat/>
    <w:locked/>
    <w:rsid w:val="007B17E0"/>
    <w:rPr>
      <w:lang w:eastAsia="en-US"/>
    </w:rPr>
  </w:style>
  <w:style w:type="character" w:customStyle="1" w:styleId="Char">
    <w:name w:val="样式 页眉 Char"/>
    <w:link w:val="a4"/>
    <w:qFormat/>
    <w:rsid w:val="007B17E0"/>
    <w:rPr>
      <w:rFonts w:ascii="Arial" w:eastAsia="Arial" w:hAnsi="Arial"/>
      <w:b/>
      <w:bCs/>
      <w:noProof/>
      <w:sz w:val="22"/>
      <w:lang w:eastAsia="en-US"/>
    </w:rPr>
  </w:style>
  <w:style w:type="character" w:customStyle="1" w:styleId="B1Char1">
    <w:name w:val="B1 Char1"/>
    <w:qFormat/>
    <w:rsid w:val="007B17E0"/>
    <w:rPr>
      <w:lang w:val="en-GB"/>
    </w:rPr>
  </w:style>
  <w:style w:type="paragraph" w:customStyle="1" w:styleId="13">
    <w:name w:val="修订1"/>
    <w:hidden/>
    <w:semiHidden/>
    <w:qFormat/>
    <w:rsid w:val="007B17E0"/>
    <w:rPr>
      <w:rFonts w:eastAsia="Batang"/>
      <w:lang w:eastAsia="en-US"/>
    </w:rPr>
  </w:style>
  <w:style w:type="paragraph" w:customStyle="1" w:styleId="31">
    <w:name w:val="吹き出し3"/>
    <w:basedOn w:val="Normal"/>
    <w:semiHidden/>
    <w:qFormat/>
    <w:rsid w:val="007B17E0"/>
    <w:rPr>
      <w:rFonts w:ascii="Tahoma" w:eastAsia="MS Mincho" w:hAnsi="Tahoma" w:cs="Tahoma"/>
      <w:sz w:val="16"/>
      <w:szCs w:val="16"/>
    </w:rPr>
  </w:style>
  <w:style w:type="paragraph" w:customStyle="1" w:styleId="5">
    <w:name w:val="吹き出し5"/>
    <w:basedOn w:val="Normal"/>
    <w:semiHidden/>
    <w:qFormat/>
    <w:rsid w:val="007B17E0"/>
    <w:rPr>
      <w:rFonts w:ascii="Tahoma" w:eastAsia="MS Mincho" w:hAnsi="Tahoma" w:cs="Tahoma"/>
      <w:sz w:val="16"/>
      <w:szCs w:val="16"/>
    </w:rPr>
  </w:style>
  <w:style w:type="character" w:customStyle="1" w:styleId="B3Char">
    <w:name w:val="B3 Char"/>
    <w:link w:val="B30"/>
    <w:qFormat/>
    <w:rsid w:val="007B17E0"/>
    <w:rPr>
      <w:lang w:eastAsia="en-US"/>
    </w:rPr>
  </w:style>
  <w:style w:type="paragraph" w:customStyle="1" w:styleId="CharChar24">
    <w:name w:val="Char Char24"/>
    <w:basedOn w:val="Normal"/>
    <w:semiHidden/>
    <w:qFormat/>
    <w:rsid w:val="007B17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B17E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B17E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B17E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B17E0"/>
    <w:rPr>
      <w:rFonts w:eastAsia="Yu Mincho"/>
      <w:lang w:eastAsia="en-US"/>
    </w:rPr>
  </w:style>
  <w:style w:type="paragraph" w:customStyle="1" w:styleId="MotorolaResponse1">
    <w:name w:val="Motorola Response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B17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7E0"/>
    <w:rPr>
      <w:rFonts w:eastAsia="Batang"/>
      <w:sz w:val="24"/>
      <w:lang w:val="fr-FR" w:eastAsia="en-US"/>
    </w:rPr>
  </w:style>
  <w:style w:type="paragraph" w:customStyle="1" w:styleId="FBCharCharCharChar1">
    <w:name w:val="FB Char Char Char Char1"/>
    <w:next w:val="Normal"/>
    <w:semiHidden/>
    <w:qFormat/>
    <w:rsid w:val="007B17E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17E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17E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B17E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B17E0"/>
    <w:rPr>
      <w:rFonts w:ascii="Arial" w:eastAsia="Arial" w:hAnsi="Arial"/>
      <w:sz w:val="28"/>
      <w:lang w:eastAsia="en-US"/>
    </w:rPr>
  </w:style>
  <w:style w:type="paragraph" w:customStyle="1" w:styleId="a">
    <w:name w:val="表格题注"/>
    <w:next w:val="Normal"/>
    <w:qFormat/>
    <w:rsid w:val="007B17E0"/>
    <w:pPr>
      <w:numPr>
        <w:numId w:val="27"/>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7B17E0"/>
    <w:pPr>
      <w:numPr>
        <w:numId w:val="28"/>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7B17E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B17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7E0"/>
    <w:rPr>
      <w:vanish w:val="0"/>
      <w:color w:val="FF0000"/>
      <w:lang w:eastAsia="en-US"/>
    </w:rPr>
  </w:style>
  <w:style w:type="character" w:customStyle="1" w:styleId="ListChar">
    <w:name w:val="List Char"/>
    <w:link w:val="List"/>
    <w:qFormat/>
    <w:rsid w:val="007B17E0"/>
    <w:rPr>
      <w:rFonts w:eastAsia="MS Mincho"/>
    </w:rPr>
  </w:style>
  <w:style w:type="character" w:customStyle="1" w:styleId="List2Char">
    <w:name w:val="List 2 Char"/>
    <w:link w:val="List2"/>
    <w:qFormat/>
    <w:rsid w:val="007B17E0"/>
    <w:rPr>
      <w:rFonts w:eastAsia="MS Mincho"/>
    </w:rPr>
  </w:style>
  <w:style w:type="character" w:customStyle="1" w:styleId="ListBullet3Char">
    <w:name w:val="List Bullet 3 Char"/>
    <w:link w:val="ListBullet3"/>
    <w:qFormat/>
    <w:rsid w:val="007B17E0"/>
    <w:rPr>
      <w:rFonts w:eastAsia="MS Mincho"/>
    </w:rPr>
  </w:style>
  <w:style w:type="character" w:customStyle="1" w:styleId="ListBullet2Char">
    <w:name w:val="List Bullet 2 Char"/>
    <w:link w:val="ListBullet2"/>
    <w:qFormat/>
    <w:rsid w:val="007B17E0"/>
    <w:rPr>
      <w:rFonts w:eastAsia="MS Mincho"/>
    </w:rPr>
  </w:style>
  <w:style w:type="character" w:customStyle="1" w:styleId="ListBulletChar">
    <w:name w:val="List Bullet Char"/>
    <w:link w:val="ListBullet"/>
    <w:qFormat/>
    <w:rsid w:val="007B17E0"/>
    <w:rPr>
      <w:rFonts w:eastAsia="MS Mincho"/>
    </w:rPr>
  </w:style>
  <w:style w:type="character" w:customStyle="1" w:styleId="1Char0">
    <w:name w:val="样式1 Char"/>
    <w:link w:val="1"/>
    <w:qFormat/>
    <w:rsid w:val="007B17E0"/>
    <w:rPr>
      <w:rFonts w:ascii="Arial" w:hAnsi="Arial"/>
      <w:sz w:val="18"/>
      <w:lang w:eastAsia="ja-JP"/>
    </w:rPr>
  </w:style>
  <w:style w:type="character" w:customStyle="1" w:styleId="superscript">
    <w:name w:val="superscript"/>
    <w:qFormat/>
    <w:rsid w:val="007B17E0"/>
    <w:rPr>
      <w:rFonts w:ascii="Bookman" w:hAnsi="Bookman"/>
      <w:position w:val="6"/>
      <w:sz w:val="18"/>
    </w:rPr>
  </w:style>
  <w:style w:type="character" w:customStyle="1" w:styleId="NOChar1">
    <w:name w:val="NO Char1"/>
    <w:qFormat/>
    <w:rsid w:val="007B17E0"/>
    <w:rPr>
      <w:rFonts w:eastAsia="MS Mincho"/>
      <w:lang w:val="en-GB" w:eastAsia="en-US" w:bidi="ar-SA"/>
    </w:rPr>
  </w:style>
  <w:style w:type="paragraph" w:customStyle="1" w:styleId="textintend1">
    <w:name w:val="text intend 1"/>
    <w:basedOn w:val="text"/>
    <w:qFormat/>
    <w:rsid w:val="007B17E0"/>
    <w:pPr>
      <w:widowControl/>
      <w:tabs>
        <w:tab w:val="left" w:pos="992"/>
      </w:tabs>
      <w:spacing w:after="120"/>
      <w:ind w:left="992" w:hanging="425"/>
    </w:pPr>
    <w:rPr>
      <w:rFonts w:eastAsia="MS Mincho"/>
      <w:lang w:val="en-US"/>
    </w:rPr>
  </w:style>
  <w:style w:type="paragraph" w:customStyle="1" w:styleId="TabList">
    <w:name w:val="TabList"/>
    <w:basedOn w:val="Normal"/>
    <w:qFormat/>
    <w:rsid w:val="007B17E0"/>
    <w:pPr>
      <w:tabs>
        <w:tab w:val="left" w:pos="1134"/>
      </w:tabs>
      <w:spacing w:after="0"/>
    </w:pPr>
    <w:rPr>
      <w:rFonts w:eastAsia="MS Mincho"/>
    </w:rPr>
  </w:style>
  <w:style w:type="character" w:customStyle="1" w:styleId="BodyText2Char1">
    <w:name w:val="Body Text 2 Char1"/>
    <w:qFormat/>
    <w:rsid w:val="007B17E0"/>
    <w:rPr>
      <w:lang w:val="en-GB"/>
    </w:rPr>
  </w:style>
  <w:style w:type="character" w:customStyle="1" w:styleId="EndnoteTextChar1">
    <w:name w:val="Endnote Text Char1"/>
    <w:qFormat/>
    <w:rsid w:val="007B17E0"/>
    <w:rPr>
      <w:lang w:val="en-GB"/>
    </w:rPr>
  </w:style>
  <w:style w:type="character" w:customStyle="1" w:styleId="TitleChar1">
    <w:name w:val="Title Char1"/>
    <w:qFormat/>
    <w:rsid w:val="007B17E0"/>
    <w:rPr>
      <w:rFonts w:ascii="Cambria" w:eastAsia="Times New Roman" w:hAnsi="Cambria" w:cs="Times New Roman"/>
      <w:b/>
      <w:bCs/>
      <w:kern w:val="28"/>
      <w:sz w:val="32"/>
      <w:szCs w:val="32"/>
      <w:lang w:val="en-GB"/>
    </w:rPr>
  </w:style>
  <w:style w:type="paragraph" w:customStyle="1" w:styleId="textintend2">
    <w:name w:val="text intend 2"/>
    <w:basedOn w:val="text"/>
    <w:qFormat/>
    <w:rsid w:val="007B17E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B17E0"/>
    <w:rPr>
      <w:lang w:val="en-GB"/>
    </w:rPr>
  </w:style>
  <w:style w:type="character" w:customStyle="1" w:styleId="BodyTextIndentChar1">
    <w:name w:val="Body Text Indent Char1"/>
    <w:qFormat/>
    <w:rsid w:val="007B17E0"/>
    <w:rPr>
      <w:lang w:val="en-GB"/>
    </w:rPr>
  </w:style>
  <w:style w:type="character" w:customStyle="1" w:styleId="BodyText3Char1">
    <w:name w:val="Body Text 3 Char1"/>
    <w:qFormat/>
    <w:rsid w:val="007B17E0"/>
    <w:rPr>
      <w:sz w:val="16"/>
      <w:szCs w:val="16"/>
      <w:lang w:val="en-GB"/>
    </w:rPr>
  </w:style>
  <w:style w:type="paragraph" w:customStyle="1" w:styleId="text">
    <w:name w:val="text"/>
    <w:basedOn w:val="Normal"/>
    <w:qFormat/>
    <w:rsid w:val="007B17E0"/>
    <w:pPr>
      <w:widowControl w:val="0"/>
      <w:spacing w:after="240"/>
      <w:jc w:val="both"/>
    </w:pPr>
    <w:rPr>
      <w:rFonts w:eastAsia="SimSun"/>
      <w:sz w:val="24"/>
      <w:lang w:val="en-AU"/>
    </w:rPr>
  </w:style>
  <w:style w:type="paragraph" w:customStyle="1" w:styleId="berschrift1H1">
    <w:name w:val="Überschrift 1.H1"/>
    <w:basedOn w:val="Normal"/>
    <w:next w:val="Normal"/>
    <w:qFormat/>
    <w:rsid w:val="007B17E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B17E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B17E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B17E0"/>
    <w:pPr>
      <w:spacing w:after="240"/>
      <w:jc w:val="both"/>
    </w:pPr>
    <w:rPr>
      <w:rFonts w:ascii="Helvetica" w:eastAsia="SimSun" w:hAnsi="Helvetica"/>
    </w:rPr>
  </w:style>
  <w:style w:type="paragraph" w:customStyle="1" w:styleId="List1">
    <w:name w:val="List1"/>
    <w:basedOn w:val="Normal"/>
    <w:qFormat/>
    <w:rsid w:val="007B17E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B17E0"/>
    <w:pPr>
      <w:numPr>
        <w:numId w:val="29"/>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7B17E0"/>
    <w:pPr>
      <w:spacing w:before="120" w:after="0"/>
      <w:jc w:val="both"/>
    </w:pPr>
    <w:rPr>
      <w:rFonts w:eastAsia="SimSun"/>
      <w:lang w:val="en-US"/>
    </w:rPr>
  </w:style>
  <w:style w:type="paragraph" w:customStyle="1" w:styleId="centered">
    <w:name w:val="centered"/>
    <w:basedOn w:val="Normal"/>
    <w:qFormat/>
    <w:rsid w:val="007B17E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B17E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B17E0"/>
    <w:rPr>
      <w:rFonts w:eastAsia="Batang"/>
      <w:lang w:eastAsia="en-US"/>
    </w:rPr>
  </w:style>
  <w:style w:type="numbering" w:customStyle="1" w:styleId="14">
    <w:name w:val="リストなし1"/>
    <w:next w:val="NoList"/>
    <w:uiPriority w:val="99"/>
    <w:semiHidden/>
    <w:unhideWhenUsed/>
    <w:rsid w:val="007B17E0"/>
  </w:style>
  <w:style w:type="paragraph" w:customStyle="1" w:styleId="81">
    <w:name w:val="表 (赤)  81"/>
    <w:basedOn w:val="Normal"/>
    <w:uiPriority w:val="34"/>
    <w:qFormat/>
    <w:rsid w:val="007B17E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B17E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B17E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B17E0"/>
    <w:rPr>
      <w:rFonts w:eastAsia="SimSun"/>
      <w:lang w:eastAsia="en-US"/>
    </w:rPr>
  </w:style>
  <w:style w:type="character" w:styleId="PlaceholderText">
    <w:name w:val="Placeholder Text"/>
    <w:uiPriority w:val="99"/>
    <w:unhideWhenUsed/>
    <w:qFormat/>
    <w:rsid w:val="007B17E0"/>
    <w:rPr>
      <w:color w:val="808080"/>
    </w:rPr>
  </w:style>
  <w:style w:type="paragraph" w:customStyle="1" w:styleId="LGTdoc">
    <w:name w:val="LGTdoc_본문"/>
    <w:basedOn w:val="Normal"/>
    <w:qFormat/>
    <w:rsid w:val="007B17E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B17E0"/>
    <w:pPr>
      <w:spacing w:after="240"/>
      <w:jc w:val="both"/>
    </w:pPr>
    <w:rPr>
      <w:rFonts w:ascii="Arial" w:eastAsia="SimSun" w:hAnsi="Arial"/>
      <w:szCs w:val="24"/>
    </w:rPr>
  </w:style>
  <w:style w:type="paragraph" w:customStyle="1" w:styleId="ECCFootnote">
    <w:name w:val="ECC Footnote"/>
    <w:basedOn w:val="Normal"/>
    <w:autoRedefine/>
    <w:uiPriority w:val="99"/>
    <w:qFormat/>
    <w:rsid w:val="007B17E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B17E0"/>
    <w:rPr>
      <w:rFonts w:ascii="Arial" w:eastAsia="SimSun" w:hAnsi="Arial"/>
      <w:szCs w:val="24"/>
      <w:lang w:eastAsia="en-US"/>
    </w:rPr>
  </w:style>
  <w:style w:type="paragraph" w:customStyle="1" w:styleId="Text1">
    <w:name w:val="Text 1"/>
    <w:basedOn w:val="Normal"/>
    <w:qFormat/>
    <w:rsid w:val="007B17E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B17E0"/>
    <w:pPr>
      <w:keepNext w:val="0"/>
      <w:keepLines w:val="0"/>
      <w:numPr>
        <w:numId w:val="30"/>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B17E0"/>
  </w:style>
  <w:style w:type="paragraph" w:customStyle="1" w:styleId="cita">
    <w:name w:val="cita"/>
    <w:basedOn w:val="Normal"/>
    <w:qFormat/>
    <w:rsid w:val="007B17E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B17E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B17E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B17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B17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B17E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B17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B17E0"/>
    <w:rPr>
      <w:vanish w:val="0"/>
      <w:webHidden w:val="0"/>
      <w:color w:val="000000"/>
      <w:specVanish w:val="0"/>
    </w:rPr>
  </w:style>
  <w:style w:type="paragraph" w:customStyle="1" w:styleId="Equation">
    <w:name w:val="Equation"/>
    <w:basedOn w:val="Normal"/>
    <w:next w:val="Normal"/>
    <w:link w:val="EquationChar"/>
    <w:qFormat/>
    <w:rsid w:val="007B17E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B17E0"/>
    <w:rPr>
      <w:rFonts w:eastAsia="SimSun"/>
      <w:sz w:val="22"/>
      <w:szCs w:val="22"/>
      <w:lang w:eastAsia="en-US"/>
    </w:rPr>
  </w:style>
  <w:style w:type="character" w:customStyle="1" w:styleId="apple-converted-space">
    <w:name w:val="apple-converted-space"/>
    <w:qFormat/>
    <w:rsid w:val="007B17E0"/>
  </w:style>
  <w:style w:type="character" w:customStyle="1" w:styleId="shorttext">
    <w:name w:val="short_text"/>
    <w:qFormat/>
    <w:rsid w:val="007B17E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7E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7E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7E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7E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B17E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7E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7E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7E0"/>
    <w:rPr>
      <w:rFonts w:ascii="Times New Roman" w:eastAsia="Yu Mincho" w:hAnsi="Times New Roman"/>
      <w:lang w:val="en-GB" w:eastAsia="en-US"/>
    </w:rPr>
  </w:style>
  <w:style w:type="paragraph" w:customStyle="1" w:styleId="42">
    <w:name w:val="吹き出し4"/>
    <w:basedOn w:val="Normal"/>
    <w:semiHidden/>
    <w:qFormat/>
    <w:rsid w:val="007B17E0"/>
    <w:rPr>
      <w:rFonts w:ascii="Tahoma" w:eastAsia="MS Mincho" w:hAnsi="Tahoma" w:cs="Tahoma"/>
      <w:sz w:val="16"/>
      <w:szCs w:val="16"/>
    </w:rPr>
  </w:style>
  <w:style w:type="paragraph" w:customStyle="1" w:styleId="tac0">
    <w:name w:val="tac"/>
    <w:basedOn w:val="Normal"/>
    <w:uiPriority w:val="99"/>
    <w:qFormat/>
    <w:rsid w:val="007B17E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B17E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17E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17E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B17E0"/>
  </w:style>
  <w:style w:type="table" w:customStyle="1" w:styleId="311">
    <w:name w:val="网格型31"/>
    <w:basedOn w:val="TableNormal"/>
    <w:next w:val="TableGrid"/>
    <w:qFormat/>
    <w:rsid w:val="007B17E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B17E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B17E0"/>
  </w:style>
  <w:style w:type="table" w:customStyle="1" w:styleId="TableClassic21">
    <w:name w:val="Table Classic 21"/>
    <w:basedOn w:val="TableNormal"/>
    <w:next w:val="TableClassic2"/>
    <w:qFormat/>
    <w:rsid w:val="007B17E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B17E0"/>
    <w:rPr>
      <w:rFonts w:eastAsia="Batang"/>
      <w:lang w:eastAsia="en-US"/>
    </w:rPr>
  </w:style>
  <w:style w:type="paragraph" w:customStyle="1" w:styleId="TOC92">
    <w:name w:val="TOC 92"/>
    <w:basedOn w:val="TOC8"/>
    <w:qFormat/>
    <w:rsid w:val="007B17E0"/>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qFormat/>
    <w:rsid w:val="007B17E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B17E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B17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17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B17E0"/>
    <w:rPr>
      <w:lang w:val="en-GB" w:eastAsia="ja-JP" w:bidi="ar-SA"/>
    </w:rPr>
  </w:style>
  <w:style w:type="character" w:customStyle="1" w:styleId="CharChar42">
    <w:name w:val="Char Char42"/>
    <w:qFormat/>
    <w:rsid w:val="007B17E0"/>
    <w:rPr>
      <w:rFonts w:ascii="Courier New" w:hAnsi="Courier New" w:cs="Courier New" w:hint="default"/>
      <w:lang w:val="nb-NO" w:eastAsia="ja-JP" w:bidi="ar-SA"/>
    </w:rPr>
  </w:style>
  <w:style w:type="character" w:customStyle="1" w:styleId="CharChar72">
    <w:name w:val="Char Char72"/>
    <w:semiHidden/>
    <w:qFormat/>
    <w:rsid w:val="007B17E0"/>
    <w:rPr>
      <w:rFonts w:ascii="Tahoma" w:hAnsi="Tahoma" w:cs="Tahoma" w:hint="default"/>
      <w:shd w:val="clear" w:color="auto" w:fill="000080"/>
      <w:lang w:val="en-GB" w:eastAsia="en-US"/>
    </w:rPr>
  </w:style>
  <w:style w:type="character" w:customStyle="1" w:styleId="CharChar102">
    <w:name w:val="Char Char102"/>
    <w:semiHidden/>
    <w:qFormat/>
    <w:rsid w:val="007B17E0"/>
    <w:rPr>
      <w:rFonts w:ascii="Times New Roman" w:hAnsi="Times New Roman" w:cs="Times New Roman" w:hint="default"/>
      <w:lang w:val="en-GB" w:eastAsia="en-US"/>
    </w:rPr>
  </w:style>
  <w:style w:type="character" w:customStyle="1" w:styleId="CharChar92">
    <w:name w:val="Char Char92"/>
    <w:semiHidden/>
    <w:qFormat/>
    <w:rsid w:val="007B17E0"/>
    <w:rPr>
      <w:rFonts w:ascii="Tahoma" w:hAnsi="Tahoma" w:cs="Tahoma" w:hint="default"/>
      <w:sz w:val="16"/>
      <w:szCs w:val="16"/>
      <w:lang w:val="en-GB" w:eastAsia="en-US"/>
    </w:rPr>
  </w:style>
  <w:style w:type="character" w:customStyle="1" w:styleId="CharChar82">
    <w:name w:val="Char Char82"/>
    <w:semiHidden/>
    <w:qFormat/>
    <w:rsid w:val="007B17E0"/>
    <w:rPr>
      <w:rFonts w:ascii="Times New Roman" w:hAnsi="Times New Roman" w:cs="Times New Roman" w:hint="default"/>
      <w:b/>
      <w:bCs/>
      <w:lang w:val="en-GB" w:eastAsia="en-US"/>
    </w:rPr>
  </w:style>
  <w:style w:type="character" w:customStyle="1" w:styleId="CharChar292">
    <w:name w:val="Char Char292"/>
    <w:qFormat/>
    <w:rsid w:val="007B17E0"/>
    <w:rPr>
      <w:rFonts w:ascii="Arial" w:hAnsi="Arial" w:cs="Arial" w:hint="default"/>
      <w:sz w:val="36"/>
      <w:lang w:val="en-GB" w:eastAsia="en-US" w:bidi="ar-SA"/>
    </w:rPr>
  </w:style>
  <w:style w:type="character" w:customStyle="1" w:styleId="CharChar282">
    <w:name w:val="Char Char282"/>
    <w:qFormat/>
    <w:rsid w:val="007B17E0"/>
    <w:rPr>
      <w:rFonts w:ascii="Arial" w:hAnsi="Arial" w:cs="Arial" w:hint="default"/>
      <w:sz w:val="32"/>
      <w:lang w:val="en-GB"/>
    </w:rPr>
  </w:style>
  <w:style w:type="character" w:customStyle="1" w:styleId="ZchnZchn52">
    <w:name w:val="Zchn Zchn52"/>
    <w:qFormat/>
    <w:rsid w:val="007B17E0"/>
    <w:rPr>
      <w:rFonts w:ascii="Courier New" w:eastAsia="Batang" w:hAnsi="Courier New"/>
      <w:lang w:val="nb-NO" w:eastAsia="en-US" w:bidi="ar-SA"/>
    </w:rPr>
  </w:style>
  <w:style w:type="paragraph" w:customStyle="1" w:styleId="TOC911">
    <w:name w:val="TOC 911"/>
    <w:basedOn w:val="TOC8"/>
    <w:qFormat/>
    <w:rsid w:val="007B17E0"/>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7B17E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B17E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B17E0"/>
    <w:rPr>
      <w:color w:val="808080"/>
      <w:shd w:val="clear" w:color="auto" w:fill="E6E6E6"/>
    </w:rPr>
  </w:style>
  <w:style w:type="paragraph" w:customStyle="1" w:styleId="CharCharCharCharChar1">
    <w:name w:val="Char Char Char Char Char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B17E0"/>
    <w:rPr>
      <w:lang w:val="en-GB" w:eastAsia="ja-JP" w:bidi="ar-SA"/>
    </w:rPr>
  </w:style>
  <w:style w:type="paragraph" w:customStyle="1" w:styleId="1Char1">
    <w:name w:val="(文字) (文字)1 Char (文字) (文字)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B17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7E0"/>
    <w:rPr>
      <w:rFonts w:ascii="Courier New" w:hAnsi="Courier New"/>
      <w:lang w:val="nb-NO" w:eastAsia="ja-JP" w:bidi="ar-SA"/>
    </w:rPr>
  </w:style>
  <w:style w:type="paragraph" w:customStyle="1" w:styleId="CharCharCharCharCharChar1">
    <w:name w:val="Char Char Char Char Char Char1"/>
    <w:semiHidden/>
    <w:qFormat/>
    <w:rsid w:val="007B17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B17E0"/>
    <w:rPr>
      <w:rFonts w:ascii="Tahoma" w:hAnsi="Tahoma" w:cs="Tahoma"/>
      <w:shd w:val="clear" w:color="auto" w:fill="000080"/>
      <w:lang w:val="en-GB" w:eastAsia="en-US"/>
    </w:rPr>
  </w:style>
  <w:style w:type="character" w:customStyle="1" w:styleId="ZchnZchn51">
    <w:name w:val="Zchn Zchn51"/>
    <w:qFormat/>
    <w:rsid w:val="007B17E0"/>
    <w:rPr>
      <w:rFonts w:ascii="Courier New" w:eastAsia="Batang" w:hAnsi="Courier New"/>
      <w:lang w:val="nb-NO" w:eastAsia="en-US" w:bidi="ar-SA"/>
    </w:rPr>
  </w:style>
  <w:style w:type="character" w:customStyle="1" w:styleId="CharChar101">
    <w:name w:val="Char Char101"/>
    <w:semiHidden/>
    <w:qFormat/>
    <w:rsid w:val="007B17E0"/>
    <w:rPr>
      <w:rFonts w:ascii="Times New Roman" w:hAnsi="Times New Roman"/>
      <w:lang w:val="en-GB" w:eastAsia="en-US"/>
    </w:rPr>
  </w:style>
  <w:style w:type="character" w:customStyle="1" w:styleId="CharChar91">
    <w:name w:val="Char Char91"/>
    <w:semiHidden/>
    <w:qFormat/>
    <w:rsid w:val="007B17E0"/>
    <w:rPr>
      <w:rFonts w:ascii="Tahoma" w:hAnsi="Tahoma" w:cs="Tahoma"/>
      <w:sz w:val="16"/>
      <w:szCs w:val="16"/>
      <w:lang w:val="en-GB" w:eastAsia="en-US"/>
    </w:rPr>
  </w:style>
  <w:style w:type="character" w:customStyle="1" w:styleId="CharChar81">
    <w:name w:val="Char Char81"/>
    <w:semiHidden/>
    <w:qFormat/>
    <w:rsid w:val="007B17E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B17E0"/>
    <w:rPr>
      <w:rFonts w:ascii="Arial" w:hAnsi="Arial"/>
      <w:sz w:val="36"/>
      <w:lang w:val="en-GB" w:eastAsia="en-US" w:bidi="ar-SA"/>
    </w:rPr>
  </w:style>
  <w:style w:type="character" w:customStyle="1" w:styleId="CharChar281">
    <w:name w:val="Char Char281"/>
    <w:qFormat/>
    <w:rsid w:val="007B17E0"/>
    <w:rPr>
      <w:rFonts w:ascii="Arial" w:hAnsi="Arial"/>
      <w:sz w:val="32"/>
      <w:lang w:val="en-GB"/>
    </w:rPr>
  </w:style>
  <w:style w:type="paragraph" w:customStyle="1" w:styleId="CharChar241">
    <w:name w:val="Char Char241"/>
    <w:basedOn w:val="Normal"/>
    <w:semiHidden/>
    <w:qFormat/>
    <w:rsid w:val="007B17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B17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B17E0"/>
  </w:style>
  <w:style w:type="numbering" w:customStyle="1" w:styleId="NoList7">
    <w:name w:val="No List7"/>
    <w:next w:val="NoList"/>
    <w:uiPriority w:val="99"/>
    <w:semiHidden/>
    <w:unhideWhenUsed/>
    <w:rsid w:val="007B17E0"/>
  </w:style>
  <w:style w:type="table" w:customStyle="1" w:styleId="TableGrid12">
    <w:name w:val="Table Grid12"/>
    <w:basedOn w:val="TableNormal"/>
    <w:next w:val="TableGrid"/>
    <w:qFormat/>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17E0"/>
  </w:style>
  <w:style w:type="table" w:customStyle="1" w:styleId="TableGrid111">
    <w:name w:val="Table Grid111"/>
    <w:basedOn w:val="TableNormal"/>
    <w:next w:val="TableGrid"/>
    <w:qFormat/>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B17E0"/>
  </w:style>
  <w:style w:type="numbering" w:customStyle="1" w:styleId="NoList32">
    <w:name w:val="No List32"/>
    <w:next w:val="NoList"/>
    <w:uiPriority w:val="99"/>
    <w:semiHidden/>
    <w:unhideWhenUsed/>
    <w:rsid w:val="007B17E0"/>
  </w:style>
  <w:style w:type="character" w:customStyle="1" w:styleId="FooterChar1">
    <w:name w:val="Footer Char1"/>
    <w:aliases w:val="footer odd Char1,footer Char1,fo Char1,pie de página Char1"/>
    <w:semiHidden/>
    <w:rsid w:val="007B17E0"/>
    <w:rPr>
      <w:rFonts w:ascii="Times New Roman" w:hAnsi="Times New Roman"/>
      <w:lang w:val="en-GB"/>
    </w:rPr>
  </w:style>
  <w:style w:type="paragraph" w:customStyle="1" w:styleId="CharChar5">
    <w:name w:val="Char Char5"/>
    <w:semiHidden/>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B17E0"/>
    <w:pPr>
      <w:keepNext/>
      <w:keepLines/>
      <w:spacing w:after="0"/>
      <w:jc w:val="both"/>
    </w:pPr>
    <w:rPr>
      <w:rFonts w:ascii="Arial" w:eastAsia="SimSun" w:hAnsi="Arial"/>
      <w:sz w:val="18"/>
      <w:szCs w:val="18"/>
    </w:rPr>
  </w:style>
  <w:style w:type="character" w:styleId="HTMLSample">
    <w:name w:val="HTML Sample"/>
    <w:rsid w:val="007B17E0"/>
    <w:rPr>
      <w:rFonts w:ascii="Courier New" w:eastAsia="SimSun" w:hAnsi="Courier New" w:cs="Courier New"/>
      <w:color w:val="0000FF"/>
      <w:kern w:val="2"/>
      <w:lang w:val="en-US" w:eastAsia="zh-CN" w:bidi="ar-SA"/>
    </w:rPr>
  </w:style>
  <w:style w:type="character" w:styleId="LineNumber">
    <w:name w:val="line number"/>
    <w:rsid w:val="007B17E0"/>
    <w:rPr>
      <w:rFonts w:ascii="Arial" w:eastAsia="SimSun" w:hAnsi="Arial" w:cs="Arial"/>
      <w:color w:val="0000FF"/>
      <w:kern w:val="2"/>
      <w:lang w:val="en-US" w:eastAsia="zh-CN" w:bidi="ar-SA"/>
    </w:rPr>
  </w:style>
  <w:style w:type="paragraph" w:styleId="BlockText">
    <w:name w:val="Block Text"/>
    <w:basedOn w:val="Normal"/>
    <w:rsid w:val="007B17E0"/>
    <w:pPr>
      <w:spacing w:after="120"/>
      <w:ind w:left="1440" w:right="1440"/>
    </w:pPr>
    <w:rPr>
      <w:rFonts w:eastAsia="MS Mincho"/>
    </w:rPr>
  </w:style>
  <w:style w:type="table" w:customStyle="1" w:styleId="TableGrid5">
    <w:name w:val="Table Grid5"/>
    <w:basedOn w:val="TableNormal"/>
    <w:next w:val="TableGrid"/>
    <w:uiPriority w:val="39"/>
    <w:qFormat/>
    <w:rsid w:val="007B17E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B17E0"/>
    <w:pPr>
      <w:overflowPunct w:val="0"/>
      <w:autoSpaceDE w:val="0"/>
      <w:autoSpaceDN w:val="0"/>
      <w:adjustRightInd w:val="0"/>
    </w:pPr>
    <w:rPr>
      <w:rFonts w:eastAsia="MS Mincho"/>
      <w:lang w:eastAsia="ja-JP"/>
    </w:rPr>
  </w:style>
  <w:style w:type="paragraph" w:customStyle="1" w:styleId="60">
    <w:name w:val="吹き出し6"/>
    <w:basedOn w:val="Normal"/>
    <w:semiHidden/>
    <w:rsid w:val="007B17E0"/>
    <w:rPr>
      <w:rFonts w:ascii="Tahoma" w:eastAsia="MS Mincho" w:hAnsi="Tahoma" w:cs="Tahoma"/>
      <w:sz w:val="16"/>
      <w:szCs w:val="16"/>
      <w:lang w:eastAsia="ko-KR"/>
    </w:rPr>
  </w:style>
  <w:style w:type="paragraph" w:customStyle="1" w:styleId="Table0">
    <w:name w:val="Table"/>
    <w:basedOn w:val="Normal"/>
    <w:link w:val="Table1"/>
    <w:qFormat/>
    <w:rsid w:val="007B17E0"/>
    <w:pPr>
      <w:jc w:val="center"/>
    </w:pPr>
    <w:rPr>
      <w:rFonts w:ascii="Arial" w:eastAsia="SimSun" w:hAnsi="Arial" w:cs="Arial"/>
      <w:b/>
    </w:rPr>
  </w:style>
  <w:style w:type="character" w:customStyle="1" w:styleId="Table1">
    <w:name w:val="Table (文字)"/>
    <w:link w:val="Table0"/>
    <w:rsid w:val="007B17E0"/>
    <w:rPr>
      <w:rFonts w:ascii="Arial" w:eastAsia="SimSun" w:hAnsi="Arial" w:cs="Arial"/>
      <w:b/>
      <w:lang w:eastAsia="en-US"/>
    </w:rPr>
  </w:style>
  <w:style w:type="character" w:customStyle="1" w:styleId="PLChar">
    <w:name w:val="PL Char"/>
    <w:link w:val="PL"/>
    <w:qFormat/>
    <w:rsid w:val="007B17E0"/>
    <w:rPr>
      <w:rFonts w:ascii="Courier New" w:hAnsi="Courier New"/>
      <w:noProof/>
      <w:sz w:val="16"/>
      <w:lang w:eastAsia="en-US"/>
    </w:rPr>
  </w:style>
  <w:style w:type="paragraph" w:customStyle="1" w:styleId="ColorfulList-Accent11">
    <w:name w:val="Colorful List - Accent 11"/>
    <w:basedOn w:val="Normal"/>
    <w:uiPriority w:val="34"/>
    <w:qFormat/>
    <w:rsid w:val="007B17E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B17E0"/>
    <w:rPr>
      <w:rFonts w:eastAsia="Batang"/>
      <w:lang w:eastAsia="en-US"/>
    </w:rPr>
  </w:style>
  <w:style w:type="numbering" w:customStyle="1" w:styleId="NoList42">
    <w:name w:val="No List42"/>
    <w:next w:val="NoList"/>
    <w:uiPriority w:val="99"/>
    <w:semiHidden/>
    <w:unhideWhenUsed/>
    <w:rsid w:val="007B17E0"/>
  </w:style>
  <w:style w:type="numbering" w:customStyle="1" w:styleId="NoList51">
    <w:name w:val="No List51"/>
    <w:next w:val="NoList"/>
    <w:uiPriority w:val="99"/>
    <w:semiHidden/>
    <w:unhideWhenUsed/>
    <w:rsid w:val="007B17E0"/>
  </w:style>
  <w:style w:type="numbering" w:customStyle="1" w:styleId="NoList211">
    <w:name w:val="No List211"/>
    <w:next w:val="NoList"/>
    <w:uiPriority w:val="99"/>
    <w:semiHidden/>
    <w:unhideWhenUsed/>
    <w:rsid w:val="007B17E0"/>
  </w:style>
  <w:style w:type="numbering" w:customStyle="1" w:styleId="NoList311">
    <w:name w:val="No List311"/>
    <w:next w:val="NoList"/>
    <w:uiPriority w:val="99"/>
    <w:semiHidden/>
    <w:unhideWhenUsed/>
    <w:rsid w:val="007B17E0"/>
  </w:style>
  <w:style w:type="numbering" w:customStyle="1" w:styleId="NoList411">
    <w:name w:val="No List411"/>
    <w:next w:val="NoList"/>
    <w:uiPriority w:val="99"/>
    <w:semiHidden/>
    <w:unhideWhenUsed/>
    <w:rsid w:val="007B17E0"/>
  </w:style>
  <w:style w:type="numbering" w:customStyle="1" w:styleId="NoList61">
    <w:name w:val="No List61"/>
    <w:next w:val="NoList"/>
    <w:uiPriority w:val="99"/>
    <w:semiHidden/>
    <w:unhideWhenUsed/>
    <w:rsid w:val="007B17E0"/>
  </w:style>
  <w:style w:type="table" w:customStyle="1" w:styleId="TableGrid41">
    <w:name w:val="Table Grid41"/>
    <w:basedOn w:val="TableNormal"/>
    <w:next w:val="TableGrid"/>
    <w:rsid w:val="007B17E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17E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17E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B17E0"/>
  </w:style>
  <w:style w:type="numbering" w:customStyle="1" w:styleId="NoList1111">
    <w:name w:val="No List1111"/>
    <w:next w:val="NoList"/>
    <w:uiPriority w:val="99"/>
    <w:semiHidden/>
    <w:unhideWhenUsed/>
    <w:rsid w:val="007B17E0"/>
  </w:style>
  <w:style w:type="numbering" w:customStyle="1" w:styleId="NoList71">
    <w:name w:val="No List71"/>
    <w:next w:val="NoList"/>
    <w:uiPriority w:val="99"/>
    <w:semiHidden/>
    <w:unhideWhenUsed/>
    <w:rsid w:val="007B17E0"/>
  </w:style>
  <w:style w:type="table" w:customStyle="1" w:styleId="TableGrid121">
    <w:name w:val="Table Grid121"/>
    <w:basedOn w:val="TableNormal"/>
    <w:next w:val="TableGrid"/>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B17E0"/>
  </w:style>
  <w:style w:type="table" w:customStyle="1" w:styleId="TableGrid1111">
    <w:name w:val="Table Grid1111"/>
    <w:basedOn w:val="TableNormal"/>
    <w:next w:val="TableGrid"/>
    <w:rsid w:val="007B17E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B17E0"/>
  </w:style>
  <w:style w:type="numbering" w:customStyle="1" w:styleId="NoList321">
    <w:name w:val="No List321"/>
    <w:next w:val="NoList"/>
    <w:uiPriority w:val="99"/>
    <w:semiHidden/>
    <w:unhideWhenUsed/>
    <w:rsid w:val="007B17E0"/>
  </w:style>
  <w:style w:type="paragraph" w:styleId="NoteHeading">
    <w:name w:val="Note Heading"/>
    <w:basedOn w:val="Normal"/>
    <w:next w:val="Normal"/>
    <w:link w:val="NoteHeadingChar"/>
    <w:qFormat/>
    <w:rsid w:val="007B17E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B17E0"/>
    <w:rPr>
      <w:rFonts w:eastAsia="MS Mincho"/>
      <w:lang w:eastAsia="zh-CN"/>
    </w:rPr>
  </w:style>
  <w:style w:type="character" w:customStyle="1" w:styleId="19">
    <w:name w:val="不明显参考1"/>
    <w:uiPriority w:val="31"/>
    <w:qFormat/>
    <w:rsid w:val="007B17E0"/>
    <w:rPr>
      <w:smallCaps/>
      <w:color w:val="5A5A5A"/>
    </w:rPr>
  </w:style>
  <w:style w:type="paragraph" w:customStyle="1" w:styleId="114">
    <w:name w:val="修订11"/>
    <w:hidden/>
    <w:semiHidden/>
    <w:qFormat/>
    <w:rsid w:val="007B17E0"/>
    <w:rPr>
      <w:rFonts w:eastAsia="Batang"/>
      <w:lang w:eastAsia="en-US"/>
    </w:rPr>
  </w:style>
  <w:style w:type="paragraph" w:customStyle="1" w:styleId="TOC10">
    <w:name w:val="TOC 标题1"/>
    <w:basedOn w:val="Heading1"/>
    <w:next w:val="Normal"/>
    <w:uiPriority w:val="39"/>
    <w:unhideWhenUsed/>
    <w:qFormat/>
    <w:rsid w:val="007B17E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B17E0"/>
    <w:rPr>
      <w:rFonts w:ascii="Times New Roman" w:hAnsi="Times New Roman"/>
      <w:lang w:val="en-GB"/>
    </w:rPr>
  </w:style>
  <w:style w:type="character" w:customStyle="1" w:styleId="EXCar">
    <w:name w:val="EX Car"/>
    <w:qFormat/>
    <w:rsid w:val="007B17E0"/>
    <w:rPr>
      <w:lang w:val="en-GB" w:eastAsia="en-US"/>
    </w:rPr>
  </w:style>
  <w:style w:type="character" w:customStyle="1" w:styleId="B4Char">
    <w:name w:val="B4 Char"/>
    <w:link w:val="B4"/>
    <w:qFormat/>
    <w:rsid w:val="007B17E0"/>
    <w:rPr>
      <w:lang w:eastAsia="en-US"/>
    </w:rPr>
  </w:style>
  <w:style w:type="character" w:customStyle="1" w:styleId="1a">
    <w:name w:val="明显强调1"/>
    <w:uiPriority w:val="21"/>
    <w:qFormat/>
    <w:rsid w:val="007B17E0"/>
    <w:rPr>
      <w:b/>
      <w:bCs/>
      <w:i/>
      <w:iCs/>
      <w:color w:val="4F81BD"/>
    </w:rPr>
  </w:style>
  <w:style w:type="paragraph" w:customStyle="1" w:styleId="B6">
    <w:name w:val="B6"/>
    <w:basedOn w:val="B5"/>
    <w:link w:val="B6Char"/>
    <w:qFormat/>
    <w:rsid w:val="007B17E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B17E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B17E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B17E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B17E0"/>
    <w:rPr>
      <w:color w:val="FF0000"/>
      <w:lang w:eastAsia="en-US"/>
    </w:rPr>
  </w:style>
  <w:style w:type="character" w:customStyle="1" w:styleId="B5Char">
    <w:name w:val="B5 Char"/>
    <w:link w:val="B5"/>
    <w:qFormat/>
    <w:rsid w:val="007B17E0"/>
    <w:rPr>
      <w:lang w:eastAsia="en-US"/>
    </w:rPr>
  </w:style>
  <w:style w:type="character" w:customStyle="1" w:styleId="HeadingChar">
    <w:name w:val="Heading Char"/>
    <w:link w:val="Heading"/>
    <w:qFormat/>
    <w:rsid w:val="007B17E0"/>
    <w:rPr>
      <w:rFonts w:ascii="Arial" w:eastAsia="SimSun" w:hAnsi="Arial"/>
      <w:b/>
      <w:sz w:val="22"/>
    </w:rPr>
  </w:style>
  <w:style w:type="character" w:customStyle="1" w:styleId="B6Char">
    <w:name w:val="B6 Char"/>
    <w:link w:val="B6"/>
    <w:qFormat/>
    <w:rsid w:val="007B17E0"/>
    <w:rPr>
      <w:lang w:eastAsia="zh-CN"/>
    </w:rPr>
  </w:style>
  <w:style w:type="table" w:customStyle="1" w:styleId="TableStyle1">
    <w:name w:val="Table Style1"/>
    <w:basedOn w:val="TableNormal"/>
    <w:qFormat/>
    <w:rsid w:val="007B17E0"/>
    <w:rPr>
      <w:rFonts w:eastAsia="MS Mincho"/>
      <w:lang w:val="en-US" w:eastAsia="en-US"/>
    </w:rPr>
    <w:tblPr/>
  </w:style>
  <w:style w:type="paragraph" w:customStyle="1" w:styleId="tal1">
    <w:name w:val="tal"/>
    <w:basedOn w:val="Normal"/>
    <w:qFormat/>
    <w:rsid w:val="007B17E0"/>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B17E0"/>
    <w:rPr>
      <w:rFonts w:eastAsia="Batang"/>
      <w:lang w:eastAsia="en-US"/>
    </w:rPr>
  </w:style>
  <w:style w:type="paragraph" w:customStyle="1" w:styleId="a6">
    <w:name w:val="変更箇所"/>
    <w:hidden/>
    <w:semiHidden/>
    <w:qFormat/>
    <w:rsid w:val="007B17E0"/>
    <w:rPr>
      <w:rFonts w:eastAsia="MS Mincho"/>
      <w:lang w:eastAsia="en-US"/>
    </w:rPr>
  </w:style>
  <w:style w:type="paragraph" w:customStyle="1" w:styleId="NB2">
    <w:name w:val="NB2"/>
    <w:basedOn w:val="ZG"/>
    <w:qFormat/>
    <w:rsid w:val="007B17E0"/>
    <w:pPr>
      <w:framePr w:wrap="notBeside"/>
    </w:pPr>
    <w:rPr>
      <w:noProof w:val="0"/>
      <w:lang w:val="en-US" w:eastAsia="ko-KR"/>
    </w:rPr>
  </w:style>
  <w:style w:type="paragraph" w:customStyle="1" w:styleId="tableentry">
    <w:name w:val="table entry"/>
    <w:basedOn w:val="Normal"/>
    <w:qFormat/>
    <w:rsid w:val="007B17E0"/>
    <w:pPr>
      <w:keepNext/>
      <w:spacing w:before="60" w:after="60"/>
    </w:pPr>
    <w:rPr>
      <w:rFonts w:ascii="Bookman Old Style" w:eastAsia="SimSun" w:hAnsi="Bookman Old Style"/>
      <w:lang w:val="en-US" w:eastAsia="ko-KR"/>
    </w:rPr>
  </w:style>
  <w:style w:type="character" w:customStyle="1" w:styleId="EditorsNoteChar">
    <w:name w:val="Editor's Note Char"/>
    <w:qFormat/>
    <w:rsid w:val="007B17E0"/>
    <w:rPr>
      <w:rFonts w:ascii="Times New Roman" w:hAnsi="Times New Roman"/>
      <w:color w:val="FF0000"/>
      <w:lang w:val="en-GB" w:eastAsia="en-US"/>
    </w:rPr>
  </w:style>
  <w:style w:type="table" w:customStyle="1" w:styleId="TableGrid6">
    <w:name w:val="Table Grid6"/>
    <w:basedOn w:val="TableNormal"/>
    <w:qFormat/>
    <w:rsid w:val="007B17E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B17E0"/>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7B17E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B17E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B17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B17E0"/>
    <w:pPr>
      <w:jc w:val="both"/>
    </w:pPr>
    <w:rPr>
      <w:rFonts w:ascii="SimSun" w:eastAsia="SimSun" w:hAnsi="SimSun" w:cs="SimSun"/>
      <w:kern w:val="2"/>
      <w:sz w:val="21"/>
      <w:szCs w:val="21"/>
      <w:lang w:val="en-US" w:eastAsia="zh-CN"/>
    </w:rPr>
  </w:style>
  <w:style w:type="paragraph" w:customStyle="1" w:styleId="font5">
    <w:name w:val="font5"/>
    <w:basedOn w:val="Normal"/>
    <w:rsid w:val="007B17E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B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B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B17E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B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B17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B17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B17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B17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B17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B17E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B17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B17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B17E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B17E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B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B17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B17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B17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B17E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B17E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B17E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B17E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B17E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17E0"/>
  </w:style>
  <w:style w:type="table" w:customStyle="1" w:styleId="TableGrid9">
    <w:name w:val="Table Grid9"/>
    <w:basedOn w:val="TableNormal"/>
    <w:next w:val="TableGrid"/>
    <w:qFormat/>
    <w:rsid w:val="007B17E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B17E0"/>
    <w:rPr>
      <w:b/>
      <w:bCs/>
      <w:i/>
      <w:iCs/>
      <w:color w:val="4F81BD"/>
    </w:rPr>
  </w:style>
  <w:style w:type="table" w:customStyle="1" w:styleId="TableGrid13">
    <w:name w:val="Table Grid13"/>
    <w:basedOn w:val="TableNormal"/>
    <w:next w:val="TableGrid"/>
    <w:uiPriority w:val="39"/>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B17E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B17E0"/>
    <w:rPr>
      <w:b/>
      <w:lang w:val="en-GB" w:eastAsia="en-US" w:bidi="ar-SA"/>
    </w:rPr>
  </w:style>
  <w:style w:type="table" w:customStyle="1" w:styleId="TableGrid22">
    <w:name w:val="Table Grid22"/>
    <w:basedOn w:val="TableNormal"/>
    <w:next w:val="TableGrid"/>
    <w:qFormat/>
    <w:rsid w:val="007B17E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17E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B17E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B17E0"/>
    <w:rPr>
      <w:rFonts w:ascii="Courier New" w:eastAsia="MS Mincho" w:hAnsi="Courier New"/>
      <w:lang w:eastAsia="x-none"/>
    </w:rPr>
  </w:style>
  <w:style w:type="numbering" w:customStyle="1" w:styleId="NoList13">
    <w:name w:val="No List13"/>
    <w:next w:val="NoList"/>
    <w:uiPriority w:val="99"/>
    <w:semiHidden/>
    <w:unhideWhenUsed/>
    <w:rsid w:val="007B17E0"/>
  </w:style>
  <w:style w:type="numbering" w:customStyle="1" w:styleId="NoList23">
    <w:name w:val="No List23"/>
    <w:next w:val="NoList"/>
    <w:uiPriority w:val="99"/>
    <w:semiHidden/>
    <w:unhideWhenUsed/>
    <w:rsid w:val="007B17E0"/>
  </w:style>
  <w:style w:type="table" w:customStyle="1" w:styleId="TableGrid42">
    <w:name w:val="Table Grid42"/>
    <w:basedOn w:val="TableNormal"/>
    <w:next w:val="TableGrid"/>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B17E0"/>
  </w:style>
  <w:style w:type="table" w:customStyle="1" w:styleId="TableGrid51">
    <w:name w:val="Table Grid51"/>
    <w:basedOn w:val="TableNormal"/>
    <w:next w:val="TableGrid"/>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B17E0"/>
  </w:style>
  <w:style w:type="table" w:customStyle="1" w:styleId="TableGrid61">
    <w:name w:val="Table Grid61"/>
    <w:basedOn w:val="TableNormal"/>
    <w:next w:val="TableGrid"/>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B17E0"/>
  </w:style>
  <w:style w:type="numbering" w:customStyle="1" w:styleId="NoList62">
    <w:name w:val="No List62"/>
    <w:next w:val="NoList"/>
    <w:uiPriority w:val="99"/>
    <w:semiHidden/>
    <w:unhideWhenUsed/>
    <w:rsid w:val="007B17E0"/>
  </w:style>
  <w:style w:type="numbering" w:customStyle="1" w:styleId="NoList72">
    <w:name w:val="No List72"/>
    <w:next w:val="NoList"/>
    <w:uiPriority w:val="99"/>
    <w:semiHidden/>
    <w:unhideWhenUsed/>
    <w:rsid w:val="007B17E0"/>
  </w:style>
  <w:style w:type="numbering" w:customStyle="1" w:styleId="NoList81">
    <w:name w:val="No List81"/>
    <w:next w:val="NoList"/>
    <w:uiPriority w:val="99"/>
    <w:semiHidden/>
    <w:unhideWhenUsed/>
    <w:rsid w:val="007B17E0"/>
  </w:style>
  <w:style w:type="table" w:customStyle="1" w:styleId="TableGrid71">
    <w:name w:val="Table Grid71"/>
    <w:basedOn w:val="TableNormal"/>
    <w:next w:val="TableGrid"/>
    <w:uiPriority w:val="39"/>
    <w:rsid w:val="007B17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B17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B17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B17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B17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B17E0"/>
  </w:style>
  <w:style w:type="table" w:customStyle="1" w:styleId="TableGrid81">
    <w:name w:val="Table Grid81"/>
    <w:basedOn w:val="TableNormal"/>
    <w:next w:val="TableGrid"/>
    <w:uiPriority w:val="39"/>
    <w:rsid w:val="007B17E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17E0"/>
    <w:rPr>
      <w:rFonts w:eastAsia="MS Mincho"/>
      <w:lang w:val="en-US" w:eastAsia="en-US"/>
    </w:rPr>
    <w:tblPr/>
  </w:style>
  <w:style w:type="table" w:customStyle="1" w:styleId="Tabellengitternetz112">
    <w:name w:val="Tabellengitternetz112"/>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17E0"/>
  </w:style>
  <w:style w:type="numbering" w:customStyle="1" w:styleId="NoList212">
    <w:name w:val="No List212"/>
    <w:next w:val="NoList"/>
    <w:uiPriority w:val="99"/>
    <w:semiHidden/>
    <w:unhideWhenUsed/>
    <w:rsid w:val="007B17E0"/>
  </w:style>
  <w:style w:type="table" w:customStyle="1" w:styleId="TableGrid411">
    <w:name w:val="Table Grid411"/>
    <w:basedOn w:val="TableNormal"/>
    <w:next w:val="TableGrid"/>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B17E0"/>
  </w:style>
  <w:style w:type="numbering" w:customStyle="1" w:styleId="NoList412">
    <w:name w:val="No List412"/>
    <w:next w:val="NoList"/>
    <w:uiPriority w:val="99"/>
    <w:semiHidden/>
    <w:unhideWhenUsed/>
    <w:rsid w:val="007B17E0"/>
  </w:style>
  <w:style w:type="numbering" w:customStyle="1" w:styleId="NoList511">
    <w:name w:val="No List511"/>
    <w:next w:val="NoList"/>
    <w:uiPriority w:val="99"/>
    <w:semiHidden/>
    <w:unhideWhenUsed/>
    <w:rsid w:val="007B17E0"/>
  </w:style>
  <w:style w:type="numbering" w:customStyle="1" w:styleId="NoList611">
    <w:name w:val="No List611"/>
    <w:next w:val="NoList"/>
    <w:uiPriority w:val="99"/>
    <w:semiHidden/>
    <w:unhideWhenUsed/>
    <w:rsid w:val="007B17E0"/>
  </w:style>
  <w:style w:type="numbering" w:customStyle="1" w:styleId="NoList711">
    <w:name w:val="No List711"/>
    <w:next w:val="NoList"/>
    <w:uiPriority w:val="99"/>
    <w:semiHidden/>
    <w:unhideWhenUsed/>
    <w:rsid w:val="007B17E0"/>
  </w:style>
  <w:style w:type="numbering" w:customStyle="1" w:styleId="NoList811">
    <w:name w:val="No List811"/>
    <w:next w:val="NoList"/>
    <w:uiPriority w:val="99"/>
    <w:semiHidden/>
    <w:unhideWhenUsed/>
    <w:rsid w:val="007B17E0"/>
  </w:style>
  <w:style w:type="numbering" w:customStyle="1" w:styleId="NoList91">
    <w:name w:val="No List91"/>
    <w:next w:val="NoList"/>
    <w:uiPriority w:val="99"/>
    <w:semiHidden/>
    <w:unhideWhenUsed/>
    <w:rsid w:val="007B17E0"/>
  </w:style>
  <w:style w:type="table" w:customStyle="1" w:styleId="TableGrid76">
    <w:name w:val="Table Grid76"/>
    <w:basedOn w:val="TableNormal"/>
    <w:next w:val="TableGrid"/>
    <w:uiPriority w:val="39"/>
    <w:rsid w:val="007B17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B17E0"/>
  </w:style>
  <w:style w:type="paragraph" w:customStyle="1" w:styleId="Figuretitle0">
    <w:name w:val="Figure_title"/>
    <w:basedOn w:val="Normal"/>
    <w:next w:val="Normal"/>
    <w:rsid w:val="007B17E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7B17E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7B17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B17E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7B17E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7B17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7B17E0"/>
    <w:pPr>
      <w:numPr>
        <w:numId w:val="4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B17E0"/>
    <w:pPr>
      <w:suppressAutoHyphens/>
      <w:autoSpaceDN w:val="0"/>
      <w:spacing w:after="0"/>
      <w:jc w:val="both"/>
    </w:pPr>
    <w:rPr>
      <w:rFonts w:eastAsia="Batang"/>
    </w:rPr>
  </w:style>
  <w:style w:type="numbering" w:customStyle="1" w:styleId="LFO19">
    <w:name w:val="LFO19"/>
    <w:basedOn w:val="NoList"/>
    <w:rsid w:val="007B17E0"/>
    <w:pPr>
      <w:numPr>
        <w:numId w:val="44"/>
      </w:numPr>
    </w:pPr>
  </w:style>
  <w:style w:type="paragraph" w:customStyle="1" w:styleId="enumlev3">
    <w:name w:val="enumlev3"/>
    <w:basedOn w:val="enumlev2"/>
    <w:rsid w:val="007B17E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7B17E0"/>
  </w:style>
  <w:style w:type="paragraph" w:customStyle="1" w:styleId="Heading">
    <w:name w:val="Heading"/>
    <w:next w:val="Normal"/>
    <w:link w:val="HeadingChar"/>
    <w:rsid w:val="007B17E0"/>
    <w:pPr>
      <w:spacing w:before="360"/>
      <w:ind w:left="2552"/>
    </w:pPr>
    <w:rPr>
      <w:rFonts w:ascii="Arial" w:eastAsia="SimSun" w:hAnsi="Arial"/>
      <w:b/>
      <w:sz w:val="22"/>
    </w:rPr>
  </w:style>
  <w:style w:type="paragraph" w:customStyle="1" w:styleId="tah0">
    <w:name w:val="tah"/>
    <w:basedOn w:val="Normal"/>
    <w:rsid w:val="007B17E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B17E0"/>
  </w:style>
  <w:style w:type="paragraph" w:customStyle="1" w:styleId="TdocHeader2">
    <w:name w:val="Tdoc_Header_2"/>
    <w:basedOn w:val="Normal"/>
    <w:rsid w:val="007B17E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B17E0"/>
  </w:style>
  <w:style w:type="numbering" w:customStyle="1" w:styleId="LFO191">
    <w:name w:val="LFO191"/>
    <w:basedOn w:val="NoList"/>
    <w:rsid w:val="007B17E0"/>
  </w:style>
  <w:style w:type="table" w:customStyle="1" w:styleId="TableGrid122">
    <w:name w:val="Table Grid122"/>
    <w:basedOn w:val="TableNormal"/>
    <w:next w:val="TableGrid"/>
    <w:qFormat/>
    <w:rsid w:val="007B17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B17E0"/>
  </w:style>
  <w:style w:type="numbering" w:customStyle="1" w:styleId="NoList1112">
    <w:name w:val="No List1112"/>
    <w:next w:val="NoList"/>
    <w:uiPriority w:val="99"/>
    <w:semiHidden/>
    <w:unhideWhenUsed/>
    <w:rsid w:val="007B17E0"/>
  </w:style>
  <w:style w:type="table" w:customStyle="1" w:styleId="TableGrid221">
    <w:name w:val="Table Grid221"/>
    <w:basedOn w:val="TableNormal"/>
    <w:next w:val="TableGrid"/>
    <w:uiPriority w:val="39"/>
    <w:rsid w:val="007B17E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B17E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B17E0"/>
    <w:pPr>
      <w:keepNext/>
      <w:keepLines/>
      <w:spacing w:after="0"/>
      <w:ind w:left="851" w:hanging="851"/>
    </w:pPr>
    <w:rPr>
      <w:rFonts w:ascii="Arial" w:eastAsiaTheme="minorEastAsia" w:hAnsi="Arial"/>
      <w:sz w:val="18"/>
    </w:rPr>
  </w:style>
  <w:style w:type="numbering" w:customStyle="1" w:styleId="122">
    <w:name w:val="无列表12"/>
    <w:next w:val="NoList"/>
    <w:semiHidden/>
    <w:rsid w:val="007B17E0"/>
  </w:style>
  <w:style w:type="numbering" w:customStyle="1" w:styleId="123">
    <w:name w:val="リストなし12"/>
    <w:next w:val="NoList"/>
    <w:uiPriority w:val="99"/>
    <w:semiHidden/>
    <w:unhideWhenUsed/>
    <w:rsid w:val="007B17E0"/>
  </w:style>
  <w:style w:type="numbering" w:customStyle="1" w:styleId="1120">
    <w:name w:val="无列表112"/>
    <w:next w:val="NoList"/>
    <w:semiHidden/>
    <w:rsid w:val="007B17E0"/>
  </w:style>
  <w:style w:type="numbering" w:customStyle="1" w:styleId="1111">
    <w:name w:val="リストなし111"/>
    <w:next w:val="NoList"/>
    <w:uiPriority w:val="99"/>
    <w:semiHidden/>
    <w:unhideWhenUsed/>
    <w:rsid w:val="007B17E0"/>
  </w:style>
  <w:style w:type="numbering" w:customStyle="1" w:styleId="NoList222">
    <w:name w:val="No List222"/>
    <w:next w:val="NoList"/>
    <w:uiPriority w:val="99"/>
    <w:semiHidden/>
    <w:unhideWhenUsed/>
    <w:rsid w:val="007B17E0"/>
  </w:style>
  <w:style w:type="numbering" w:customStyle="1" w:styleId="NoList322">
    <w:name w:val="No List322"/>
    <w:next w:val="NoList"/>
    <w:uiPriority w:val="99"/>
    <w:semiHidden/>
    <w:unhideWhenUsed/>
    <w:rsid w:val="007B17E0"/>
  </w:style>
  <w:style w:type="numbering" w:customStyle="1" w:styleId="NoList421">
    <w:name w:val="No List421"/>
    <w:next w:val="NoList"/>
    <w:uiPriority w:val="99"/>
    <w:semiHidden/>
    <w:unhideWhenUsed/>
    <w:rsid w:val="007B17E0"/>
  </w:style>
  <w:style w:type="numbering" w:customStyle="1" w:styleId="NoList2111">
    <w:name w:val="No List2111"/>
    <w:next w:val="NoList"/>
    <w:uiPriority w:val="99"/>
    <w:semiHidden/>
    <w:unhideWhenUsed/>
    <w:rsid w:val="007B17E0"/>
  </w:style>
  <w:style w:type="numbering" w:customStyle="1" w:styleId="NoList3111">
    <w:name w:val="No List3111"/>
    <w:next w:val="NoList"/>
    <w:uiPriority w:val="99"/>
    <w:semiHidden/>
    <w:unhideWhenUsed/>
    <w:rsid w:val="007B17E0"/>
  </w:style>
  <w:style w:type="numbering" w:customStyle="1" w:styleId="NoList4111">
    <w:name w:val="No List4111"/>
    <w:next w:val="NoList"/>
    <w:uiPriority w:val="99"/>
    <w:semiHidden/>
    <w:unhideWhenUsed/>
    <w:rsid w:val="007B17E0"/>
  </w:style>
  <w:style w:type="numbering" w:customStyle="1" w:styleId="11110">
    <w:name w:val="无列表1111"/>
    <w:next w:val="NoList"/>
    <w:semiHidden/>
    <w:rsid w:val="007B17E0"/>
  </w:style>
  <w:style w:type="numbering" w:customStyle="1" w:styleId="NoList11111">
    <w:name w:val="No List11111"/>
    <w:next w:val="NoList"/>
    <w:uiPriority w:val="99"/>
    <w:semiHidden/>
    <w:unhideWhenUsed/>
    <w:rsid w:val="007B17E0"/>
  </w:style>
  <w:style w:type="numbering" w:customStyle="1" w:styleId="NoList1211">
    <w:name w:val="No List1211"/>
    <w:next w:val="NoList"/>
    <w:uiPriority w:val="99"/>
    <w:semiHidden/>
    <w:unhideWhenUsed/>
    <w:rsid w:val="007B17E0"/>
  </w:style>
  <w:style w:type="numbering" w:customStyle="1" w:styleId="NoList2211">
    <w:name w:val="No List2211"/>
    <w:next w:val="NoList"/>
    <w:uiPriority w:val="99"/>
    <w:semiHidden/>
    <w:unhideWhenUsed/>
    <w:rsid w:val="007B17E0"/>
  </w:style>
  <w:style w:type="numbering" w:customStyle="1" w:styleId="NoList3211">
    <w:name w:val="No List3211"/>
    <w:next w:val="NoList"/>
    <w:uiPriority w:val="99"/>
    <w:semiHidden/>
    <w:unhideWhenUsed/>
    <w:rsid w:val="007B17E0"/>
  </w:style>
  <w:style w:type="character" w:customStyle="1" w:styleId="UnresolvedMention3">
    <w:name w:val="Unresolved Mention3"/>
    <w:basedOn w:val="DefaultParagraphFont"/>
    <w:uiPriority w:val="99"/>
    <w:unhideWhenUsed/>
    <w:rsid w:val="007B17E0"/>
    <w:rPr>
      <w:color w:val="605E5C"/>
      <w:shd w:val="clear" w:color="auto" w:fill="E1DFDD"/>
    </w:rPr>
  </w:style>
  <w:style w:type="numbering" w:customStyle="1" w:styleId="NoList14">
    <w:name w:val="No List14"/>
    <w:next w:val="NoList"/>
    <w:uiPriority w:val="99"/>
    <w:semiHidden/>
    <w:unhideWhenUsed/>
    <w:rsid w:val="007B17E0"/>
  </w:style>
  <w:style w:type="table" w:customStyle="1" w:styleId="TableGrid10">
    <w:name w:val="Table Grid10"/>
    <w:basedOn w:val="TableNormal"/>
    <w:next w:val="TableGrid"/>
    <w:qFormat/>
    <w:rsid w:val="007B17E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B17E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B17E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B17E0"/>
  </w:style>
  <w:style w:type="numbering" w:customStyle="1" w:styleId="NoList24">
    <w:name w:val="No List24"/>
    <w:next w:val="NoList"/>
    <w:uiPriority w:val="99"/>
    <w:semiHidden/>
    <w:unhideWhenUsed/>
    <w:rsid w:val="007B17E0"/>
  </w:style>
  <w:style w:type="table" w:customStyle="1" w:styleId="TableGrid43">
    <w:name w:val="Table Grid43"/>
    <w:basedOn w:val="TableNormal"/>
    <w:next w:val="TableGrid"/>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B17E0"/>
  </w:style>
  <w:style w:type="table" w:customStyle="1" w:styleId="TableGrid52">
    <w:name w:val="Table Grid52"/>
    <w:basedOn w:val="TableNormal"/>
    <w:next w:val="TableGrid"/>
    <w:uiPriority w:val="39"/>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17E0"/>
  </w:style>
  <w:style w:type="table" w:customStyle="1" w:styleId="TableGrid62">
    <w:name w:val="Table Grid62"/>
    <w:basedOn w:val="TableNormal"/>
    <w:next w:val="TableGrid"/>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B17E0"/>
  </w:style>
  <w:style w:type="numbering" w:customStyle="1" w:styleId="NoList63">
    <w:name w:val="No List63"/>
    <w:next w:val="NoList"/>
    <w:uiPriority w:val="99"/>
    <w:semiHidden/>
    <w:unhideWhenUsed/>
    <w:rsid w:val="007B17E0"/>
  </w:style>
  <w:style w:type="numbering" w:customStyle="1" w:styleId="NoList73">
    <w:name w:val="No List73"/>
    <w:next w:val="NoList"/>
    <w:uiPriority w:val="99"/>
    <w:semiHidden/>
    <w:unhideWhenUsed/>
    <w:rsid w:val="007B17E0"/>
  </w:style>
  <w:style w:type="numbering" w:customStyle="1" w:styleId="NoList82">
    <w:name w:val="No List82"/>
    <w:next w:val="NoList"/>
    <w:uiPriority w:val="99"/>
    <w:semiHidden/>
    <w:unhideWhenUsed/>
    <w:rsid w:val="007B17E0"/>
  </w:style>
  <w:style w:type="numbering" w:customStyle="1" w:styleId="NoList92">
    <w:name w:val="No List92"/>
    <w:next w:val="NoList"/>
    <w:uiPriority w:val="99"/>
    <w:semiHidden/>
    <w:unhideWhenUsed/>
    <w:rsid w:val="007B17E0"/>
  </w:style>
  <w:style w:type="table" w:customStyle="1" w:styleId="TableGrid82">
    <w:name w:val="Table Grid82"/>
    <w:basedOn w:val="TableNormal"/>
    <w:next w:val="TableGrid"/>
    <w:uiPriority w:val="39"/>
    <w:rsid w:val="007B17E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7E0"/>
  </w:style>
  <w:style w:type="numbering" w:customStyle="1" w:styleId="NoList213">
    <w:name w:val="No List213"/>
    <w:next w:val="NoList"/>
    <w:uiPriority w:val="99"/>
    <w:semiHidden/>
    <w:unhideWhenUsed/>
    <w:rsid w:val="007B17E0"/>
  </w:style>
  <w:style w:type="table" w:customStyle="1" w:styleId="TableGrid412">
    <w:name w:val="Table Grid412"/>
    <w:basedOn w:val="TableNormal"/>
    <w:next w:val="TableGrid"/>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B17E0"/>
  </w:style>
  <w:style w:type="numbering" w:customStyle="1" w:styleId="NoList413">
    <w:name w:val="No List413"/>
    <w:next w:val="NoList"/>
    <w:uiPriority w:val="99"/>
    <w:semiHidden/>
    <w:unhideWhenUsed/>
    <w:rsid w:val="007B17E0"/>
  </w:style>
  <w:style w:type="numbering" w:customStyle="1" w:styleId="NoList512">
    <w:name w:val="No List512"/>
    <w:next w:val="NoList"/>
    <w:uiPriority w:val="99"/>
    <w:semiHidden/>
    <w:unhideWhenUsed/>
    <w:rsid w:val="007B17E0"/>
  </w:style>
  <w:style w:type="numbering" w:customStyle="1" w:styleId="NoList612">
    <w:name w:val="No List612"/>
    <w:next w:val="NoList"/>
    <w:uiPriority w:val="99"/>
    <w:semiHidden/>
    <w:unhideWhenUsed/>
    <w:rsid w:val="007B17E0"/>
  </w:style>
  <w:style w:type="numbering" w:customStyle="1" w:styleId="NoList712">
    <w:name w:val="No List712"/>
    <w:next w:val="NoList"/>
    <w:uiPriority w:val="99"/>
    <w:semiHidden/>
    <w:unhideWhenUsed/>
    <w:rsid w:val="007B17E0"/>
  </w:style>
  <w:style w:type="numbering" w:customStyle="1" w:styleId="NoList812">
    <w:name w:val="No List812"/>
    <w:next w:val="NoList"/>
    <w:uiPriority w:val="99"/>
    <w:semiHidden/>
    <w:unhideWhenUsed/>
    <w:rsid w:val="007B17E0"/>
  </w:style>
  <w:style w:type="numbering" w:customStyle="1" w:styleId="NoList911">
    <w:name w:val="No List911"/>
    <w:next w:val="NoList"/>
    <w:uiPriority w:val="99"/>
    <w:semiHidden/>
    <w:unhideWhenUsed/>
    <w:rsid w:val="007B17E0"/>
  </w:style>
  <w:style w:type="numbering" w:customStyle="1" w:styleId="LFO192">
    <w:name w:val="LFO192"/>
    <w:basedOn w:val="NoList"/>
    <w:rsid w:val="007B17E0"/>
  </w:style>
  <w:style w:type="numbering" w:customStyle="1" w:styleId="NoList101">
    <w:name w:val="No List101"/>
    <w:next w:val="NoList"/>
    <w:uiPriority w:val="99"/>
    <w:semiHidden/>
    <w:unhideWhenUsed/>
    <w:rsid w:val="007B17E0"/>
  </w:style>
  <w:style w:type="numbering" w:customStyle="1" w:styleId="LFO1911">
    <w:name w:val="LFO1911"/>
    <w:basedOn w:val="NoList"/>
    <w:rsid w:val="007B17E0"/>
  </w:style>
  <w:style w:type="table" w:customStyle="1" w:styleId="TableGrid123">
    <w:name w:val="Table Grid123"/>
    <w:basedOn w:val="TableNormal"/>
    <w:next w:val="TableGrid"/>
    <w:qFormat/>
    <w:rsid w:val="007B17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B17E0"/>
  </w:style>
  <w:style w:type="numbering" w:customStyle="1" w:styleId="NoList1113">
    <w:name w:val="No List1113"/>
    <w:next w:val="NoList"/>
    <w:uiPriority w:val="99"/>
    <w:semiHidden/>
    <w:unhideWhenUsed/>
    <w:rsid w:val="007B17E0"/>
  </w:style>
  <w:style w:type="table" w:customStyle="1" w:styleId="TableGrid222">
    <w:name w:val="Table Grid222"/>
    <w:basedOn w:val="TableNormal"/>
    <w:next w:val="TableGrid"/>
    <w:uiPriority w:val="39"/>
    <w:rsid w:val="007B17E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B17E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B17E0"/>
  </w:style>
  <w:style w:type="numbering" w:customStyle="1" w:styleId="131">
    <w:name w:val="リストなし13"/>
    <w:next w:val="NoList"/>
    <w:uiPriority w:val="99"/>
    <w:semiHidden/>
    <w:unhideWhenUsed/>
    <w:rsid w:val="007B17E0"/>
  </w:style>
  <w:style w:type="numbering" w:customStyle="1" w:styleId="1130">
    <w:name w:val="无列表113"/>
    <w:next w:val="NoList"/>
    <w:semiHidden/>
    <w:rsid w:val="007B17E0"/>
  </w:style>
  <w:style w:type="numbering" w:customStyle="1" w:styleId="1121">
    <w:name w:val="リストなし112"/>
    <w:next w:val="NoList"/>
    <w:uiPriority w:val="99"/>
    <w:semiHidden/>
    <w:unhideWhenUsed/>
    <w:rsid w:val="007B17E0"/>
  </w:style>
  <w:style w:type="numbering" w:customStyle="1" w:styleId="NoList223">
    <w:name w:val="No List223"/>
    <w:next w:val="NoList"/>
    <w:uiPriority w:val="99"/>
    <w:semiHidden/>
    <w:unhideWhenUsed/>
    <w:rsid w:val="007B17E0"/>
  </w:style>
  <w:style w:type="numbering" w:customStyle="1" w:styleId="NoList323">
    <w:name w:val="No List323"/>
    <w:next w:val="NoList"/>
    <w:uiPriority w:val="99"/>
    <w:semiHidden/>
    <w:unhideWhenUsed/>
    <w:rsid w:val="007B17E0"/>
  </w:style>
  <w:style w:type="numbering" w:customStyle="1" w:styleId="NoList422">
    <w:name w:val="No List422"/>
    <w:next w:val="NoList"/>
    <w:uiPriority w:val="99"/>
    <w:semiHidden/>
    <w:unhideWhenUsed/>
    <w:rsid w:val="007B17E0"/>
  </w:style>
  <w:style w:type="numbering" w:customStyle="1" w:styleId="NoList2112">
    <w:name w:val="No List2112"/>
    <w:next w:val="NoList"/>
    <w:uiPriority w:val="99"/>
    <w:semiHidden/>
    <w:unhideWhenUsed/>
    <w:rsid w:val="007B17E0"/>
  </w:style>
  <w:style w:type="numbering" w:customStyle="1" w:styleId="NoList3112">
    <w:name w:val="No List3112"/>
    <w:next w:val="NoList"/>
    <w:uiPriority w:val="99"/>
    <w:semiHidden/>
    <w:unhideWhenUsed/>
    <w:rsid w:val="007B17E0"/>
  </w:style>
  <w:style w:type="numbering" w:customStyle="1" w:styleId="NoList4112">
    <w:name w:val="No List4112"/>
    <w:next w:val="NoList"/>
    <w:uiPriority w:val="99"/>
    <w:semiHidden/>
    <w:unhideWhenUsed/>
    <w:rsid w:val="007B17E0"/>
  </w:style>
  <w:style w:type="numbering" w:customStyle="1" w:styleId="1112">
    <w:name w:val="无列表1112"/>
    <w:next w:val="NoList"/>
    <w:semiHidden/>
    <w:rsid w:val="007B17E0"/>
  </w:style>
  <w:style w:type="numbering" w:customStyle="1" w:styleId="NoList11112">
    <w:name w:val="No List11112"/>
    <w:next w:val="NoList"/>
    <w:uiPriority w:val="99"/>
    <w:semiHidden/>
    <w:unhideWhenUsed/>
    <w:rsid w:val="007B17E0"/>
  </w:style>
  <w:style w:type="numbering" w:customStyle="1" w:styleId="NoList1212">
    <w:name w:val="No List1212"/>
    <w:next w:val="NoList"/>
    <w:uiPriority w:val="99"/>
    <w:semiHidden/>
    <w:unhideWhenUsed/>
    <w:rsid w:val="007B17E0"/>
  </w:style>
  <w:style w:type="numbering" w:customStyle="1" w:styleId="NoList2212">
    <w:name w:val="No List2212"/>
    <w:next w:val="NoList"/>
    <w:uiPriority w:val="99"/>
    <w:semiHidden/>
    <w:unhideWhenUsed/>
    <w:rsid w:val="007B17E0"/>
  </w:style>
  <w:style w:type="numbering" w:customStyle="1" w:styleId="NoList3212">
    <w:name w:val="No List3212"/>
    <w:next w:val="NoList"/>
    <w:uiPriority w:val="99"/>
    <w:semiHidden/>
    <w:unhideWhenUsed/>
    <w:rsid w:val="007B17E0"/>
  </w:style>
  <w:style w:type="numbering" w:customStyle="1" w:styleId="NoList16">
    <w:name w:val="No List16"/>
    <w:next w:val="NoList"/>
    <w:uiPriority w:val="99"/>
    <w:semiHidden/>
    <w:unhideWhenUsed/>
    <w:rsid w:val="007B17E0"/>
  </w:style>
  <w:style w:type="table" w:customStyle="1" w:styleId="TableGrid15">
    <w:name w:val="Table Grid15"/>
    <w:basedOn w:val="TableNormal"/>
    <w:next w:val="TableGrid"/>
    <w:qFormat/>
    <w:rsid w:val="007B17E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B17E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B17E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B17E0"/>
  </w:style>
  <w:style w:type="numbering" w:customStyle="1" w:styleId="NoList25">
    <w:name w:val="No List25"/>
    <w:next w:val="NoList"/>
    <w:uiPriority w:val="99"/>
    <w:semiHidden/>
    <w:unhideWhenUsed/>
    <w:rsid w:val="007B17E0"/>
  </w:style>
  <w:style w:type="table" w:customStyle="1" w:styleId="TableGrid44">
    <w:name w:val="Table Grid44"/>
    <w:basedOn w:val="TableNormal"/>
    <w:next w:val="TableGrid"/>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B17E0"/>
  </w:style>
  <w:style w:type="table" w:customStyle="1" w:styleId="TableGrid53">
    <w:name w:val="Table Grid53"/>
    <w:basedOn w:val="TableNormal"/>
    <w:next w:val="TableGrid"/>
    <w:uiPriority w:val="39"/>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B17E0"/>
  </w:style>
  <w:style w:type="table" w:customStyle="1" w:styleId="TableGrid63">
    <w:name w:val="Table Grid63"/>
    <w:basedOn w:val="TableNormal"/>
    <w:next w:val="TableGrid"/>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B17E0"/>
  </w:style>
  <w:style w:type="numbering" w:customStyle="1" w:styleId="NoList64">
    <w:name w:val="No List64"/>
    <w:next w:val="NoList"/>
    <w:uiPriority w:val="99"/>
    <w:semiHidden/>
    <w:unhideWhenUsed/>
    <w:rsid w:val="007B17E0"/>
  </w:style>
  <w:style w:type="numbering" w:customStyle="1" w:styleId="NoList74">
    <w:name w:val="No List74"/>
    <w:next w:val="NoList"/>
    <w:uiPriority w:val="99"/>
    <w:semiHidden/>
    <w:unhideWhenUsed/>
    <w:rsid w:val="007B17E0"/>
  </w:style>
  <w:style w:type="numbering" w:customStyle="1" w:styleId="NoList83">
    <w:name w:val="No List83"/>
    <w:next w:val="NoList"/>
    <w:uiPriority w:val="99"/>
    <w:semiHidden/>
    <w:unhideWhenUsed/>
    <w:rsid w:val="007B17E0"/>
  </w:style>
  <w:style w:type="numbering" w:customStyle="1" w:styleId="NoList93">
    <w:name w:val="No List93"/>
    <w:next w:val="NoList"/>
    <w:uiPriority w:val="99"/>
    <w:semiHidden/>
    <w:unhideWhenUsed/>
    <w:rsid w:val="007B17E0"/>
  </w:style>
  <w:style w:type="table" w:customStyle="1" w:styleId="TableGrid83">
    <w:name w:val="Table Grid83"/>
    <w:basedOn w:val="TableNormal"/>
    <w:next w:val="TableGrid"/>
    <w:uiPriority w:val="39"/>
    <w:rsid w:val="007B17E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B17E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B17E0"/>
  </w:style>
  <w:style w:type="numbering" w:customStyle="1" w:styleId="NoList214">
    <w:name w:val="No List214"/>
    <w:next w:val="NoList"/>
    <w:uiPriority w:val="99"/>
    <w:semiHidden/>
    <w:unhideWhenUsed/>
    <w:rsid w:val="007B17E0"/>
  </w:style>
  <w:style w:type="table" w:customStyle="1" w:styleId="TableGrid413">
    <w:name w:val="Table Grid413"/>
    <w:basedOn w:val="TableNormal"/>
    <w:next w:val="TableGrid"/>
    <w:rsid w:val="007B17E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B17E0"/>
  </w:style>
  <w:style w:type="numbering" w:customStyle="1" w:styleId="NoList414">
    <w:name w:val="No List414"/>
    <w:next w:val="NoList"/>
    <w:uiPriority w:val="99"/>
    <w:semiHidden/>
    <w:unhideWhenUsed/>
    <w:rsid w:val="007B17E0"/>
  </w:style>
  <w:style w:type="numbering" w:customStyle="1" w:styleId="NoList513">
    <w:name w:val="No List513"/>
    <w:next w:val="NoList"/>
    <w:uiPriority w:val="99"/>
    <w:semiHidden/>
    <w:unhideWhenUsed/>
    <w:rsid w:val="007B17E0"/>
  </w:style>
  <w:style w:type="numbering" w:customStyle="1" w:styleId="NoList613">
    <w:name w:val="No List613"/>
    <w:next w:val="NoList"/>
    <w:uiPriority w:val="99"/>
    <w:semiHidden/>
    <w:unhideWhenUsed/>
    <w:rsid w:val="007B17E0"/>
  </w:style>
  <w:style w:type="numbering" w:customStyle="1" w:styleId="NoList713">
    <w:name w:val="No List713"/>
    <w:next w:val="NoList"/>
    <w:uiPriority w:val="99"/>
    <w:semiHidden/>
    <w:unhideWhenUsed/>
    <w:rsid w:val="007B17E0"/>
  </w:style>
  <w:style w:type="numbering" w:customStyle="1" w:styleId="NoList813">
    <w:name w:val="No List813"/>
    <w:next w:val="NoList"/>
    <w:uiPriority w:val="99"/>
    <w:semiHidden/>
    <w:unhideWhenUsed/>
    <w:rsid w:val="007B17E0"/>
  </w:style>
  <w:style w:type="numbering" w:customStyle="1" w:styleId="NoList912">
    <w:name w:val="No List912"/>
    <w:next w:val="NoList"/>
    <w:uiPriority w:val="99"/>
    <w:semiHidden/>
    <w:unhideWhenUsed/>
    <w:rsid w:val="007B17E0"/>
  </w:style>
  <w:style w:type="numbering" w:customStyle="1" w:styleId="LFO193">
    <w:name w:val="LFO193"/>
    <w:basedOn w:val="NoList"/>
    <w:rsid w:val="007B17E0"/>
  </w:style>
  <w:style w:type="numbering" w:customStyle="1" w:styleId="NoList102">
    <w:name w:val="No List102"/>
    <w:next w:val="NoList"/>
    <w:uiPriority w:val="99"/>
    <w:semiHidden/>
    <w:unhideWhenUsed/>
    <w:rsid w:val="007B17E0"/>
  </w:style>
  <w:style w:type="numbering" w:customStyle="1" w:styleId="LFO1912">
    <w:name w:val="LFO1912"/>
    <w:basedOn w:val="NoList"/>
    <w:rsid w:val="007B17E0"/>
  </w:style>
  <w:style w:type="table" w:customStyle="1" w:styleId="TableGrid124">
    <w:name w:val="Table Grid124"/>
    <w:basedOn w:val="TableNormal"/>
    <w:next w:val="TableGrid"/>
    <w:qFormat/>
    <w:rsid w:val="007B17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B17E0"/>
  </w:style>
  <w:style w:type="numbering" w:customStyle="1" w:styleId="NoList1114">
    <w:name w:val="No List1114"/>
    <w:next w:val="NoList"/>
    <w:uiPriority w:val="99"/>
    <w:semiHidden/>
    <w:unhideWhenUsed/>
    <w:rsid w:val="007B17E0"/>
  </w:style>
  <w:style w:type="table" w:customStyle="1" w:styleId="TableGrid223">
    <w:name w:val="Table Grid223"/>
    <w:basedOn w:val="TableNormal"/>
    <w:next w:val="TableGrid"/>
    <w:uiPriority w:val="39"/>
    <w:rsid w:val="007B17E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B17E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B17E0"/>
  </w:style>
  <w:style w:type="numbering" w:customStyle="1" w:styleId="141">
    <w:name w:val="リストなし14"/>
    <w:next w:val="NoList"/>
    <w:uiPriority w:val="99"/>
    <w:semiHidden/>
    <w:unhideWhenUsed/>
    <w:rsid w:val="007B17E0"/>
  </w:style>
  <w:style w:type="numbering" w:customStyle="1" w:styleId="1140">
    <w:name w:val="无列表114"/>
    <w:next w:val="NoList"/>
    <w:semiHidden/>
    <w:rsid w:val="007B17E0"/>
  </w:style>
  <w:style w:type="numbering" w:customStyle="1" w:styleId="1131">
    <w:name w:val="リストなし113"/>
    <w:next w:val="NoList"/>
    <w:uiPriority w:val="99"/>
    <w:semiHidden/>
    <w:unhideWhenUsed/>
    <w:rsid w:val="007B17E0"/>
  </w:style>
  <w:style w:type="numbering" w:customStyle="1" w:styleId="NoList224">
    <w:name w:val="No List224"/>
    <w:next w:val="NoList"/>
    <w:uiPriority w:val="99"/>
    <w:semiHidden/>
    <w:unhideWhenUsed/>
    <w:rsid w:val="007B17E0"/>
  </w:style>
  <w:style w:type="numbering" w:customStyle="1" w:styleId="NoList324">
    <w:name w:val="No List324"/>
    <w:next w:val="NoList"/>
    <w:uiPriority w:val="99"/>
    <w:semiHidden/>
    <w:unhideWhenUsed/>
    <w:rsid w:val="007B17E0"/>
  </w:style>
  <w:style w:type="numbering" w:customStyle="1" w:styleId="NoList423">
    <w:name w:val="No List423"/>
    <w:next w:val="NoList"/>
    <w:uiPriority w:val="99"/>
    <w:semiHidden/>
    <w:unhideWhenUsed/>
    <w:rsid w:val="007B17E0"/>
  </w:style>
  <w:style w:type="numbering" w:customStyle="1" w:styleId="NoList2113">
    <w:name w:val="No List2113"/>
    <w:next w:val="NoList"/>
    <w:uiPriority w:val="99"/>
    <w:semiHidden/>
    <w:unhideWhenUsed/>
    <w:rsid w:val="007B17E0"/>
  </w:style>
  <w:style w:type="numbering" w:customStyle="1" w:styleId="NoList3113">
    <w:name w:val="No List3113"/>
    <w:next w:val="NoList"/>
    <w:uiPriority w:val="99"/>
    <w:semiHidden/>
    <w:unhideWhenUsed/>
    <w:rsid w:val="007B17E0"/>
  </w:style>
  <w:style w:type="numbering" w:customStyle="1" w:styleId="NoList4113">
    <w:name w:val="No List4113"/>
    <w:next w:val="NoList"/>
    <w:uiPriority w:val="99"/>
    <w:semiHidden/>
    <w:unhideWhenUsed/>
    <w:rsid w:val="007B17E0"/>
  </w:style>
  <w:style w:type="numbering" w:customStyle="1" w:styleId="1113">
    <w:name w:val="无列表1113"/>
    <w:next w:val="NoList"/>
    <w:semiHidden/>
    <w:rsid w:val="007B17E0"/>
  </w:style>
  <w:style w:type="numbering" w:customStyle="1" w:styleId="NoList11113">
    <w:name w:val="No List11113"/>
    <w:next w:val="NoList"/>
    <w:uiPriority w:val="99"/>
    <w:semiHidden/>
    <w:unhideWhenUsed/>
    <w:rsid w:val="007B17E0"/>
  </w:style>
  <w:style w:type="numbering" w:customStyle="1" w:styleId="NoList1213">
    <w:name w:val="No List1213"/>
    <w:next w:val="NoList"/>
    <w:uiPriority w:val="99"/>
    <w:semiHidden/>
    <w:unhideWhenUsed/>
    <w:rsid w:val="007B17E0"/>
  </w:style>
  <w:style w:type="numbering" w:customStyle="1" w:styleId="NoList2213">
    <w:name w:val="No List2213"/>
    <w:next w:val="NoList"/>
    <w:uiPriority w:val="99"/>
    <w:semiHidden/>
    <w:unhideWhenUsed/>
    <w:rsid w:val="007B17E0"/>
  </w:style>
  <w:style w:type="numbering" w:customStyle="1" w:styleId="NoList3213">
    <w:name w:val="No List3213"/>
    <w:next w:val="NoList"/>
    <w:uiPriority w:val="99"/>
    <w:semiHidden/>
    <w:unhideWhenUsed/>
    <w:rsid w:val="007B17E0"/>
  </w:style>
  <w:style w:type="table" w:customStyle="1" w:styleId="1c">
    <w:name w:val="网格型1"/>
    <w:basedOn w:val="TableNormal"/>
    <w:next w:val="TableGrid"/>
    <w:qFormat/>
    <w:rsid w:val="007B17E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B17E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B17E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7E0"/>
    <w:pPr>
      <w:spacing w:after="160" w:line="259" w:lineRule="auto"/>
    </w:pPr>
    <w:rPr>
      <w:rFonts w:eastAsia="MS Mincho"/>
      <w:lang w:eastAsia="en-US"/>
    </w:rPr>
  </w:style>
  <w:style w:type="character" w:customStyle="1" w:styleId="Style105">
    <w:name w:val="_Style 105"/>
    <w:uiPriority w:val="31"/>
    <w:qFormat/>
    <w:rsid w:val="007B17E0"/>
    <w:rPr>
      <w:smallCaps/>
      <w:color w:val="5A5A5A"/>
    </w:rPr>
  </w:style>
  <w:style w:type="paragraph" w:customStyle="1" w:styleId="Style90">
    <w:name w:val="_Style 90"/>
    <w:uiPriority w:val="99"/>
    <w:semiHidden/>
    <w:qFormat/>
    <w:rsid w:val="007B17E0"/>
    <w:pPr>
      <w:spacing w:after="160" w:line="259" w:lineRule="auto"/>
    </w:pPr>
    <w:rPr>
      <w:rFonts w:eastAsia="MS Mincho"/>
      <w:lang w:eastAsia="en-US"/>
    </w:rPr>
  </w:style>
  <w:style w:type="character" w:customStyle="1" w:styleId="Style113">
    <w:name w:val="_Style 113"/>
    <w:uiPriority w:val="31"/>
    <w:qFormat/>
    <w:rsid w:val="007B17E0"/>
    <w:rPr>
      <w:smallCaps/>
      <w:color w:val="5A5A5A"/>
    </w:rPr>
  </w:style>
  <w:style w:type="character" w:styleId="HTMLCode">
    <w:name w:val="HTML Code"/>
    <w:unhideWhenUsed/>
    <w:rsid w:val="007B17E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B17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167</TotalTime>
  <Pages>3</Pages>
  <Words>899</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8</cp:revision>
  <cp:lastPrinted>2019-02-25T14:05:00Z</cp:lastPrinted>
  <dcterms:created xsi:type="dcterms:W3CDTF">2021-08-04T22:55:00Z</dcterms:created>
  <dcterms:modified xsi:type="dcterms:W3CDTF">2021-08-06T19:33:00Z</dcterms:modified>
  <cp:category/>
</cp:coreProperties>
</file>